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8"/>
          <w:szCs w:val="28"/>
          <w:highlight w:val="none"/>
        </w:rPr>
      </w:pPr>
      <w:bookmarkStart w:id="0" w:name="_GoBack"/>
      <w:r>
        <w:rPr>
          <w:b/>
          <w:sz w:val="96"/>
          <w:szCs w:val="28"/>
          <w:highlight w:val="none"/>
        </w:rPr>
        <w:t>福建省政府采购</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8"/>
          <w:szCs w:val="28"/>
          <w:highlight w:val="none"/>
        </w:rPr>
      </w:pPr>
      <w:r>
        <w:rPr>
          <w:b/>
          <w:sz w:val="96"/>
          <w:szCs w:val="28"/>
          <w:highlight w:val="none"/>
        </w:rPr>
        <w:t>货物和服务项目</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b/>
          <w:sz w:val="96"/>
          <w:szCs w:val="28"/>
          <w:highlight w:val="none"/>
        </w:rPr>
      </w:pPr>
      <w:r>
        <w:rPr>
          <w:b/>
          <w:sz w:val="96"/>
          <w:szCs w:val="28"/>
          <w:highlight w:val="none"/>
        </w:rPr>
        <w:t>公开招标文件</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eastAsiaTheme="minorEastAsia"/>
          <w:b/>
          <w:sz w:val="96"/>
          <w:szCs w:val="28"/>
          <w:highlight w:val="none"/>
          <w:lang w:eastAsia="zh-CN"/>
        </w:rPr>
      </w:pPr>
      <w:r>
        <w:rPr>
          <w:rFonts w:hint="eastAsia"/>
          <w:b/>
          <w:sz w:val="96"/>
          <w:szCs w:val="28"/>
          <w:highlight w:val="none"/>
          <w:lang w:eastAsia="zh-CN"/>
        </w:rPr>
        <w:t>（</w:t>
      </w:r>
      <w:r>
        <w:rPr>
          <w:rFonts w:hint="eastAsia"/>
          <w:b/>
          <w:sz w:val="96"/>
          <w:szCs w:val="28"/>
          <w:highlight w:val="none"/>
          <w:lang w:val="en-US" w:eastAsia="zh-CN"/>
        </w:rPr>
        <w:t>预公告稿</w:t>
      </w:r>
      <w:r>
        <w:rPr>
          <w:rFonts w:hint="eastAsia"/>
          <w:b/>
          <w:sz w:val="96"/>
          <w:szCs w:val="28"/>
          <w:highlight w:val="none"/>
          <w:lang w:eastAsia="zh-CN"/>
        </w:rPr>
        <w:t>）</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b/>
          <w:sz w:val="28"/>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b/>
          <w:sz w:val="36"/>
          <w:szCs w:val="22"/>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项目名称：传统终端机采购项目</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备案编号：CGXM-2024-350001-01331[2024]02857</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项目编号：[350001]ZZXM[GK]2024005</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b/>
          <w:sz w:val="32"/>
          <w:szCs w:val="21"/>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b/>
          <w:sz w:val="32"/>
          <w:szCs w:val="21"/>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采购人：福建省体育彩票管理中心</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代理机构：福建中招项目管理有限公司</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1"/>
          <w:szCs w:val="21"/>
          <w:highlight w:val="none"/>
        </w:rPr>
      </w:pPr>
      <w:r>
        <w:rPr>
          <w:b/>
          <w:sz w:val="32"/>
          <w:szCs w:val="21"/>
          <w:highlight w:val="none"/>
        </w:rPr>
        <w:t>编制时间：2024年06月</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第一章 投标邀请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b w:val="0"/>
          <w:bCs w:val="0"/>
          <w:sz w:val="24"/>
          <w:szCs w:val="24"/>
          <w:highlight w:val="none"/>
        </w:rPr>
      </w:pPr>
      <w:r>
        <w:rPr>
          <w:b w:val="0"/>
          <w:bCs w:val="0"/>
          <w:sz w:val="24"/>
          <w:szCs w:val="24"/>
          <w:highlight w:val="none"/>
        </w:rPr>
        <w:t>福建中招项目管理有限公司 采用公开招标方式组织 传统终端机采购项目 （以下简称：“本项目”）的政府采购活动，现邀请供应商参加投标。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1、备案编号：CGXM-2024-350001-01331[2024]02857</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2、项目编号：[350001]ZZXM[GK]2024005</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3、预算金额、最高限价：详见《采购标的一览表》。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4、招标内容及要求：详见《采购标的一览表》及招标文件第五章。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5、需要落实的政府采购政策</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进口产品：不适用于本项目。</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节能产品：适用于本项目。</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环境标志产品：适用于本项目。</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促进中小企业发展的相关政策：</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采购包1：【预留】专门面向中小企业</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面向的企业规模：中小企业</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预留形式：【预留】专门面向中小企业</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预留比例：100%</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6、投标人的资格要求</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6.1法定条件：符合政府采购法第二十二条第一款规定的条件。</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6.2特定条件：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b w:val="0"/>
          <w:bCs w:val="0"/>
          <w:sz w:val="24"/>
          <w:szCs w:val="24"/>
          <w:highlight w:val="none"/>
        </w:rPr>
      </w:pPr>
      <w:r>
        <w:rPr>
          <w:b w:val="0"/>
          <w:bCs w:val="0"/>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19"/>
        <w:gridCol w:w="58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19"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资格审查要求概况</w:t>
            </w:r>
          </w:p>
        </w:tc>
        <w:tc>
          <w:tcPr>
            <w:tcW w:w="58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9"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其他资格要求</w:t>
            </w:r>
          </w:p>
        </w:tc>
        <w:tc>
          <w:tcPr>
            <w:tcW w:w="58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投标人须提供所投产品的3C认证证书复印件。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9"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本采购包属于专门面向中小企业采购。</w:t>
            </w:r>
          </w:p>
        </w:tc>
        <w:tc>
          <w:tcPr>
            <w:tcW w:w="58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本采购包为专门面向中小企业采购，供应商须提供中小企业声明函，非中小企业参与投标的将被视为无效投标。监狱企业、残疾人福利性单位视同小型、微型企业。①供应商须提供《中小企业声明函（货物）》；②监狱企业参加采购活动时，可不提供《中小企业声明函》，应提供由省级以上监狱管理局、戒毒管理局（含新疆生产建设兵团）出具的属于监狱企业的证明文件，监狱企业视同小型、微型企业；③符合条件的残疾人福利性单位参加采购活动时，应提供《残疾人福利性单位声明函》，并对声明的真实性负责。残疾人福利性单位视同小型、微型企业。※供应商应按照招标文件《第七章 电子投标文件格式》规定提供《中小企业声明函（货物）》或《残疾人福利性单位声明函》或属于监狱企业的证明文件。本项目为货物类采购项目，采购标的对应的中小企业划分标准所属行业为：工业。</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6.3是否接受联合体投标：</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采购包1：不接受</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b w:val="0"/>
          <w:bCs w:val="0"/>
          <w:sz w:val="24"/>
          <w:szCs w:val="24"/>
          <w:highlight w:val="none"/>
        </w:rPr>
      </w:pPr>
      <w:r>
        <w:rPr>
          <w:b w:val="0"/>
          <w:bCs w:val="0"/>
          <w:sz w:val="24"/>
          <w:szCs w:val="24"/>
          <w:highlight w:val="none"/>
        </w:rPr>
        <w:t>※根据上述资格要求，电子投标文件中应提交的“投标人的资格及资信证明文件”详见招标文件第四章。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7、招标文件的获取</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7.1、招标文件获取期限：详见招标公告或更正公告，若不一致，以更正公告为准。</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7.3、获取地点及方式：注册账号后，通过福建省政府采购网上公开信息系统以下载方式获取。</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7.4、招标文件售价：0元。</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8、投标截止</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8.1、投标截止时间：详见招标公告或更正公告，若不一致，以更正公告为准。</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9、开标时间及地点</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详见招标公告或更正公告，若不一致，以更正公告为准。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10、公告期限</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10.1、招标公告的公告期限：自财政部和福建省财政厅指定的政府采购信息发布媒体最先发布公告之日起5个工作日。</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10.2、招标文件公告期限：招标文件随同招标公告一并发布，其公告期限与招标公告的公告期限保持一致。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11、采购人：福建省体育彩票管理中心</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none"/>
        </w:rPr>
      </w:pPr>
      <w:r>
        <w:rPr>
          <w:b w:val="0"/>
          <w:bCs w:val="0"/>
          <w:sz w:val="24"/>
          <w:szCs w:val="24"/>
          <w:highlight w:val="none"/>
        </w:rPr>
        <w:t>地址：福建省福州市鼓楼区江厝路15号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邮编：350001</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联系人：王敏</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联系电话：0591-87713401</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outlineLvl w:val="2"/>
        <w:rPr>
          <w:b w:val="0"/>
          <w:bCs w:val="0"/>
          <w:sz w:val="24"/>
          <w:szCs w:val="24"/>
          <w:highlight w:val="none"/>
        </w:rPr>
      </w:pPr>
      <w:r>
        <w:rPr>
          <w:b w:val="0"/>
          <w:bCs w:val="0"/>
          <w:sz w:val="24"/>
          <w:szCs w:val="24"/>
          <w:highlight w:val="none"/>
        </w:rPr>
        <w:t>12、代理机构：福建中招项目管理有限公司</w:t>
      </w:r>
    </w:p>
    <w:p>
      <w:pPr>
        <w:pStyle w:val="7"/>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b w:val="0"/>
          <w:bCs w:val="0"/>
          <w:sz w:val="24"/>
          <w:szCs w:val="24"/>
          <w:highlight w:val="none"/>
        </w:rPr>
      </w:pPr>
      <w:r>
        <w:rPr>
          <w:b w:val="0"/>
          <w:bCs w:val="0"/>
          <w:sz w:val="24"/>
          <w:szCs w:val="24"/>
          <w:highlight w:val="none"/>
        </w:rPr>
        <w:t>地址：福州市鼓楼区五四路19号国泰大厦五层</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邮编：350001</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联系人：林键、东海霞、陈峰</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b w:val="0"/>
          <w:bCs w:val="0"/>
          <w:sz w:val="24"/>
          <w:szCs w:val="24"/>
          <w:highlight w:val="none"/>
        </w:rPr>
      </w:pPr>
      <w:r>
        <w:rPr>
          <w:b w:val="0"/>
          <w:bCs w:val="0"/>
          <w:sz w:val="24"/>
          <w:szCs w:val="24"/>
          <w:highlight w:val="none"/>
        </w:rPr>
        <w:t xml:space="preserve"> </w:t>
      </w:r>
      <w:r>
        <w:rPr>
          <w:rFonts w:hint="eastAsia"/>
          <w:b w:val="0"/>
          <w:bCs w:val="0"/>
          <w:sz w:val="24"/>
          <w:szCs w:val="24"/>
          <w:highlight w:val="none"/>
          <w:lang w:val="en-US" w:eastAsia="zh-CN"/>
        </w:rPr>
        <w:t xml:space="preserve">   </w:t>
      </w:r>
      <w:r>
        <w:rPr>
          <w:b w:val="0"/>
          <w:bCs w:val="0"/>
          <w:sz w:val="24"/>
          <w:szCs w:val="24"/>
          <w:highlight w:val="none"/>
        </w:rPr>
        <w:t>联系电话：0591-62623605</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b w:val="0"/>
          <w:bCs w:val="0"/>
          <w:sz w:val="24"/>
          <w:szCs w:val="24"/>
          <w:highlight w:val="none"/>
        </w:rPr>
      </w:pPr>
      <w:r>
        <w:rPr>
          <w:b w:val="0"/>
          <w:bCs w:val="0"/>
          <w:sz w:val="24"/>
          <w:szCs w:val="24"/>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开户名称： 福建中招项目管理有限公司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1、投标人应认真核对账户信息，将投标保证金汇入以上账户，并自行承担因汇错投标保证金而产生的一切后果。</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 xml:space="preserve"> 2、投标人在转账或电汇的凭证上应按照以下格式注明，以便核对：“（项目编号：***）的投标保证金”。</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b w:val="0"/>
          <w:bCs w:val="0"/>
          <w:sz w:val="24"/>
          <w:szCs w:val="24"/>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b w:val="0"/>
          <w:bCs w:val="0"/>
          <w:sz w:val="24"/>
          <w:szCs w:val="24"/>
          <w:highlight w:val="none"/>
        </w:rPr>
      </w:pPr>
      <w:r>
        <w:rPr>
          <w:b w:val="0"/>
          <w:bCs w:val="0"/>
          <w:sz w:val="24"/>
          <w:szCs w:val="24"/>
          <w:highlight w:val="none"/>
        </w:rPr>
        <w:t>附2：采购标的一览表</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采购包1：</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采购包预算金额（元）: 16,276,000.00</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采购包最高限价（元）: 16,276,000.00</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b w:val="0"/>
          <w:bCs w:val="0"/>
          <w:sz w:val="24"/>
          <w:szCs w:val="24"/>
          <w:highlight w:val="none"/>
        </w:rPr>
      </w:pPr>
      <w:r>
        <w:rPr>
          <w:b w:val="0"/>
          <w:bCs w:val="0"/>
          <w:sz w:val="24"/>
          <w:szCs w:val="24"/>
          <w:highlight w:val="none"/>
        </w:rPr>
        <w:t>采购包保证金金额（元）: 162,760.00</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518"/>
        <w:gridCol w:w="1160"/>
        <w:gridCol w:w="1614"/>
        <w:gridCol w:w="1150"/>
        <w:gridCol w:w="1150"/>
        <w:gridCol w:w="11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8"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序号</w:t>
            </w:r>
          </w:p>
        </w:tc>
        <w:tc>
          <w:tcPr>
            <w:tcW w:w="890"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标的名称</w:t>
            </w:r>
          </w:p>
        </w:tc>
        <w:tc>
          <w:tcPr>
            <w:tcW w:w="680"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数量</w:t>
            </w:r>
          </w:p>
        </w:tc>
        <w:tc>
          <w:tcPr>
            <w:tcW w:w="946"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标的金额 （元）</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计量单位</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所属行业</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1</w:t>
            </w:r>
          </w:p>
        </w:tc>
        <w:tc>
          <w:tcPr>
            <w:tcW w:w="890"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传统终端机</w:t>
            </w:r>
          </w:p>
        </w:tc>
        <w:tc>
          <w:tcPr>
            <w:tcW w:w="680"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1.00</w:t>
            </w:r>
          </w:p>
        </w:tc>
        <w:tc>
          <w:tcPr>
            <w:tcW w:w="946"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16,276,000.00</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批</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工业</w:t>
            </w:r>
          </w:p>
        </w:tc>
        <w:tc>
          <w:tcPr>
            <w:tcW w:w="674" w:type="pct"/>
            <w:vAlign w:val="center"/>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val="0"/>
                <w:sz w:val="24"/>
                <w:szCs w:val="24"/>
                <w:highlight w:val="none"/>
              </w:rPr>
            </w:pPr>
            <w:r>
              <w:rPr>
                <w:b w:val="0"/>
                <w:bCs w:val="0"/>
                <w:sz w:val="24"/>
                <w:szCs w:val="24"/>
                <w:highlight w:val="none"/>
              </w:rPr>
              <w:t>否</w:t>
            </w:r>
          </w:p>
        </w:tc>
      </w:tr>
    </w:tbl>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第二章 投标人须知前附表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sz w:val="24"/>
          <w:szCs w:val="24"/>
          <w:highlight w:val="none"/>
        </w:rPr>
      </w:pPr>
      <w:r>
        <w:rPr>
          <w:b/>
          <w:sz w:val="24"/>
          <w:szCs w:val="24"/>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1638"/>
        <w:gridCol w:w="57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序号</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招标文件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（第三章）</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是否组织现场考察或召开开标前答疑会：</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10.4</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投标文件的份数：</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（1）可读介质（光盘或U盘） 0 份：投标人应将其上传至福建省政府采购网上公开信息系统的电子投标文件在该可读介质中另存 0 份。</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3</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10.7-（1）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是否允许中标人将本项目的非主体、非关键性工作进行分包：</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4</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10.8-（1）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5</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确定中标候选人名单：</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12.2</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本项目中标人的确定（以采购包为单位）：</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 采购人应在政府采购招投标管理办法规定的时限内确定中标人。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（2）若出现中标候选人并列情形，则按照下列方式确定中标人：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①招标文件规定的方式：无</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②若本款第①点规定方式为“无”，则按照下列方式确定：无</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③若本款第①、②点规定方式均为“无”，则按照下列方式确定：随机抽取。</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（3）本项目确定的中标人家数：</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7</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13.2</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8</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15.1-（2）</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9</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15.4</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招标文件的质疑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（1）潜在投标人可在质疑时效期间内对招标文件以书面形式提出质疑。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（2）质疑时效期间：应在依法获取招标文件之日起7个工作日内向 福建中招项目管理有限公司 提出，依法获取招标文件的时间以福建省政府采购网上公开信息系统记载的为准。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16.1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11</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18.1</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财政部和福建省财政厅指定的政府采购信息发布媒体（以下简称：“指定媒体”）：</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（1）中国政府采购网，网址www.ccgp.gov.cn。</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（2）中国政府采购网福建分网（福建省政府采购网），网址zfcg.czt.fujian.gov.cn。</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w:t>
            </w:r>
          </w:p>
        </w:tc>
        <w:tc>
          <w:tcPr>
            <w:tcW w:w="1638"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19</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其他事项：</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(1)本项目代理服务费：</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本项目收取代理服务费</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代理服务费用收取对象：中标/成交供应商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代理服务费收费标准：1)招标代理服务收费标准:100万元以下的服务费比例1.5％，100万元—500万元的服务费比例1.1％，500-1000万元的服务费比例0.8%，1000-5000万元的服务费比例0.50%计算向中标人收取招标代理服务费。2)收取方式：中标人须在领取中标通知书之前以转账等付款方式一次性付清。招标代理服务费缴交银行账号：开户名：福建中招项目管理有限公司 开户行：招商银行东街口支行 账 号：5919 0583 3810 101</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(2)其他：</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2.1本项目采用“远程开标”，投标人可到开标现场，也可不到开标现场，由投标人自行决定。投标人选择到开标现场开标的，请在投标截止时间前将CA证书送达。2.2投标人不到开标现场的，请提前在福建省政府采购网“服务专区/操作指南/供应商操作指南”中，下载《福建项目电子化交易操作手册》进行学习，在开标时自行登录采购系统，线上观看开标过程，并按要求在开标时段对投标文件进行远程解密、远程签章。 2.3投标人应确保自身设施、设备、网络状况良好，提前了解熟悉远程开标流程，因投标人自身原因造成无法正常观看开标过程、远程解密或签章的，后果由投标人自行承担。2.4在规定的时间内正确提交电子投标文件的投标人在开标时将由系统判断签到情况，具体信息以福建省政府采购网上公开信息系统所示为准。2.5投标人应在远程解密开启后在规定时间（30分钟）内使用CA数字证书（应与投标文件加密时所用CA证书一致）进行投标文件的解密操作，逾期未解密的视为放弃投标。2.6唱标结束后，投标人可对开标结果进行签章，并在远程签章开放后5分钟内完成，逾期未签章的视同认可开标结果。2.7开标、评标期间，投标人代表应保证采购系统中预留的联系方式畅通，以便随时接收并答复评标委员会发起的澄清、报价等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4" w:type="dxa"/>
            <w:gridSpan w:val="2"/>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备注</w:t>
            </w:r>
          </w:p>
        </w:tc>
        <w:tc>
          <w:tcPr>
            <w:tcW w:w="576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后有投标人须知前附表2，请勿遗漏。</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7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序号</w:t>
            </w:r>
          </w:p>
        </w:tc>
        <w:tc>
          <w:tcPr>
            <w:tcW w:w="73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73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（1）电子招标投标活动的专门规定适用本项目电子招标投标活动。</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（2）将招标文件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无 的内容修正为下列内容：</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无 后适用本项目的电子招标投标活动。</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①电子招标投标活动的具体操作流程以福建省政府采购网上公开信息系统设定的为准。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②关于电子投标文件：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a.投标人应按照福建省政府采购网上公开信息系统设定的评审节点编制电子投标文件，否则资格审查小组、评标委员会将按照不利于投标人的内容进行认定。</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③关于证明材料或资料：</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④关于“全称”、“投标人代表签字”及“加盖单位公章”：</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a.在电子投标文件中，涉及“全称”和“投标人代表签字”的内容可使用打字录入方式完成。</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b.在电子投标文件中，涉及“加盖单位公章”的内容应使用投标人的CA证书完成，否则投标无效。</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c.在电子投标文件中，若投标人按照本增列内容第④点第b项规定加盖其单位公章，则出现无全称、或投标人代表未签字等情形，不视为投标无效。</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⑤关于投标人的CA证书：</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a.投标人的CA证书应在系统规定时间内使用CA证书进行电子投标文件的解密操作，逾期未解密的视为放弃投标。</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b.投标人的CA证书可采用信封（包括但不限于：信封、档案袋、文件袋等）作为外包装进行单独包装。外包装密封、不密封皆可。</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c.投标人的CA证书或外包装应标记“项目名称、项目编号、投标人的全称”等内容，以方便识别、使用。</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d.投标人的CA证书应能正常、有效使用，否则产生不利后果由投标人承担责任。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⑥关于投标截止时间过后</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a.未按招标文件规定提交投标保证金的，其投标将按无效投标处理。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b.有下列情形之一的，其投标无效,其保证金不予退还或通过投标保函进行索赔：</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b1不同投标人的电子投标文件具有相同内部识别码；</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b2不同投标人的投标保证金从同一单位或个人的账户转出；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b3投标人的投标保证金同一采购包下有其他投标人提交的投标保证金；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b4不同投标人存在串通投标的其他情形。</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⑧其他：无</w:t>
            </w:r>
          </w:p>
        </w:tc>
      </w:tr>
    </w:tbl>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第三章 投标人须知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sz w:val="24"/>
          <w:szCs w:val="24"/>
          <w:highlight w:val="none"/>
        </w:rPr>
      </w:pPr>
      <w:r>
        <w:rPr>
          <w:b/>
          <w:sz w:val="24"/>
          <w:szCs w:val="24"/>
          <w:highlight w:val="none"/>
        </w:rPr>
        <w:t>一、总则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1、适用范围</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1.1适用于招标文件载明项目的政府采购活动（以下简称：“本次采购活动”）。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2、定义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2.1“采购标的”指招标文件载明的需要采购的货物或服务。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2.2“潜在投标人”指按照招标文件第一章第7条规定获取招标文件且有意向参加本项目投标的供应商。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2.3“投标人”指按照招标文件第一章第7条规定获取招标文件并参加本项目投标的供应商。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2.4“单位负责人”指单位法定代表人或法律、法规规定代表单位行使职权的主要负责人。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2.5“投标人代表”指投标人的单位负责人或“单位负责人授权书”中载明的接受授权方。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sz w:val="24"/>
          <w:szCs w:val="24"/>
          <w:highlight w:val="none"/>
        </w:rPr>
      </w:pPr>
      <w:r>
        <w:rPr>
          <w:b/>
          <w:sz w:val="24"/>
          <w:szCs w:val="24"/>
          <w:highlight w:val="none"/>
        </w:rPr>
        <w:t>二、投标人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3、合格投标人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3.1一般规定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（2）投标人的资格要求：详见招标文件第一章。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3.2若本项目接受联合体投标且投标人为联合体，则联合体各方应遵守本章第3.1条规定，同时还应遵守下列规定：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（1）联合体各方应提交联合体协议，联合体协议应符合招标文件规定。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（2）联合体各方不得再单独参加或与其他供应商另外组成联合体参加同一合同项下的投标。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（3）联合体各方应共同与采购人签订政府采购合同，就政府采购合同约定的事项对采购人承担连带责任。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（5）联合体一方放弃中标的，视为联合体整体放弃中标，联合体各方承担连带责任。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（6）如本项目不接受联合体投标而投标人为联合体的，或者本项目接受联合体投标但投标人组成的联合体不符合本章第3.2条规定的，投标无效。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4、投标费用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4.1除招标文件另有规定外，投标人应自行承担其参加本项目投标所涉及的一切费用。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sz w:val="24"/>
          <w:szCs w:val="24"/>
          <w:highlight w:val="none"/>
        </w:rPr>
      </w:pPr>
      <w:r>
        <w:rPr>
          <w:b/>
          <w:sz w:val="24"/>
          <w:szCs w:val="24"/>
          <w:highlight w:val="none"/>
        </w:rPr>
        <w:t>三、招标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5、招标文件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5.1招标文件由下述部分组成：</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（1）投标邀请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（2）投标人须知前附表（表1、2）</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（3）投标人须知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（4）资格审查与评标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（5）招标内容及要求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（6）政府采购合同（参考文本）</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（7）电子投标文件格式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（8）按照招标文件规定作为招标文件组成部分的其他内容（若有）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5.2招标文件的澄清或修改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 福建中招项目管理有限公司 可对已发出的招标文件进行必要的澄清或修改，但不得对招标文件载明的采购标的和投标人的资格要求进行改变。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（2）除本章第5.2条第（3）款规定情形外，澄清或修改的内容可能影响电子投标文件编制的， 福建中招项目管理有限公司 将在投标截止时间至少15个日历日前，在招标文件载明的指定媒体以更正公告的形式发布澄清或修改的内容。不足15个日历日的， 福建中招项目管理有限公司 将顺延投标截止时间及开标时间， 福建中招项目管理有限公司 和投标人受原投标截止时间及开标时间制约的所有权利和义务均延长至新的投标截止时间及开标时间。</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（3）澄清或修改的内容可能改变招标文件载明的采购标的和投标人的资格要求的，本次采购活动结束， 福建中招项目管理有限公司 将依法组织后续采购活动（包括但不限于：重新招标、采用其他方式采购等）。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6、现场考察或开标前答疑会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6.1是否组织现场考察或召开开标前答疑会：详见招标文件第二章。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7、更正公告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7.1若 福建中招项目管理有限公司 发布更正公告，则更正公告及其所发布的内容或信息（包括但不限于：招标文件的澄清或修改、现场考察或答疑会的有关事宜等）作为招标文件组成部分，对投标人具有约束力。</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7.2更正公告作为 福建中招项目管理有限公司 通知所有潜在投标人的书面形式。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8、终止公告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8.1若出现因重大变故导致采购任务取消情形， 福建中招项目管理有限公司 可终止招标并发布终止公告。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8.2终止公告作为 福建中招项目管理有限公司 通知所有潜在投标人的书面形式。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outlineLvl w:val="2"/>
        <w:rPr>
          <w:sz w:val="24"/>
          <w:szCs w:val="24"/>
          <w:highlight w:val="none"/>
        </w:rPr>
      </w:pPr>
      <w:r>
        <w:rPr>
          <w:b/>
          <w:sz w:val="24"/>
          <w:szCs w:val="24"/>
          <w:highlight w:val="none"/>
        </w:rPr>
        <w:t>四、投标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9.1投标人可对招标文件载明的全部或部分采购包进行投标。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9.2投标人应对同一个采购包内的所有内容进行完整投标，否则投标无效。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9.3投标人代表只能接受一个投标人的授权参加投标，否则投标无效。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9.4单位负责人为同一人或存在直接控股、管理关系的不同供应商，不得同时参加同一合同项下的投标，否则投标无效。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9.5为本项目提供整体设计、规范编制或项目管理、监理、检测等服务的供应商，不得参加本项目除整体设计、规范编制和项目管理、监理、检测等服务外的采购活动，否则投标无效。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9.7有下列情形之一的，视为投标人串通投标，其投标无效：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（1）不同投标人的电子投标文件由同一单位或个人编制；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（2）不同投标人委托同一单位或个人办理投标事宜；</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（3）不同投标人的电子投标文件载明的项目管理成员或联系人员为同一人；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（4）不同投标人的电子投标文件异常一致或投标报价呈规律性差异；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（5）不同投标人的电子投标文件相互混装；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（6）不同投标人的投标保证金从同一单位或个人的账户转出；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（7）有关法律、法规和规章及招标文件规定的其他串通投标情形。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10.1电子投标文件的编制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（1）投标人应先仔细阅读招标文件的全部内容后，再进行电子投标文件的编制。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（2）电子投标文件应按照本章第10.2条规定编制其组成部分。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10.2电子投标文件由下述部分组成：</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（1）资格及资信证明部分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①投标函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（2）报价部分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①开标一览表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②投标分项报价表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③招标文件规定的价格扣除证明材料（若有）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④招标文件规定的加分证明材料（若有）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（3）技术商务部分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①标的说明一览表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②技术和服务要求响应表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③商务条件响应表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④投标人提交的其他资料（若有）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⑤招标文件规定作为电子投标文件组成部分的其他内容（若有）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10.3电子投标文件的语言</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（1）除招标文件另有规定外，电子投标文件应使用中文文本，若有不同文本，以中文文本为准。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10.4投标文件的份数：详见招标文件第二章。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10.5电子投标文件的格式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（1）除招标文件另有规定外，电子投标文件应使用招标文件第七章规定的格式。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（2）除招标文件另有规定外，电子投标文件应使用不能擦去的墨料或墨水打印、书写或复印。</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（3）除招标文件另有规定外，电子投标文件应使用人民币作为计量货币。</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（4）除招标文件另有规定外，签署、盖章应遵守下列规定：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①电子投标文件应加盖投标人的单位公章。若投标人代表为单位授权的委托代理人，应提供“单位授权书”。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②电子投标文件应没有涂改或行间插字，除非这些改动是根据 福建中招项目管理有限公司 的指示进行的，或是为改正投标人造成的应修改的错误而进行的。若有前述改动，应按照下列规定之一对改动处进行处理：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a.投标人代表签字确认；</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b.加盖投标人的单位公章或校正章。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10.6投标报价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（1）投标报价超出最高限价将导致投标无效。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（2）最高限价由采购人根据价格测算情况，在预算金额的额度内合理设定。最高限价不得超出预算金额。</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10.7分包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（1）是否允许中标人将本项目的非主体、非关键性工作进行分包：详见招标文件第二章。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（3）招标文件允许中标人将非主体、非关键性工作进行分包的项目，有下列情形之一的，中标人不得分包：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①电子投标文件中未载明分包承担主体；</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②电子投标文件载明的分包承担主体不具备相应资质条件；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③电子投标文件载明的分包承担主体拟再次分包；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④享受中小企业扶持政策获得政府采购合同的，小微企业不得将合同分包给大中型企业，中型企业不得将合同分包给大型企业。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10.8投标有效期</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（1）招标文件载明的投标有效期：详见招标文件第二章。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（2）电子投标文件承诺的投标有效期不得少于招标文件载明的投标有效期，否则投标无效。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（3）根据本次采购活动的需要， 福建中招项目管理有限公司 可于投标有效期届满之前书面要求投标人延长投标有效期，投标人应在 福建中招项目管理有限公司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10.9投标保证金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（1）投标保证金作为投标人按照招标文件规定履行相应投标责任、义务的约束及担保。</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（2）投标人以电子保函形式提交投标保证金的，保函的有效期应等于或长于电子投标文件承诺的投标有效期，否则投标无效。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（3）提交</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③其他形式：</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④若本项目接受联合体投标且投标人为联合体，则联合体中的牵头方应按照本章第10.9条第（3）款第①、②、③点规定提交投标保证金。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※除招标文件另有规定外，未按照上述规定提交投标保证金将导致资格审查不合格。</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（4）退还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①在投标截止时间前撤回已提交的电子投标文件的投标人，其投标保证金将在 福建中招项目管理有限公司 收到投标人书面撤回通知之日起5个工作日内退回原账户。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②未中标人的投标保证金将在中标通知书发出之日起5个工作日内退回原账户。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③中标人的投标保证金将在政府采购合同签订之日起5个工作日内退回原账户；合同签订之日以福建省政府采购网上公开信息系统记载的为准。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④终止招标的， 福建中招项目管理有限公司 将在终止公告发布之日起5个工作日内退回已收取的投标保证金及其在银行产生的孳息。</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⑤除招标文件另有规定外，质疑或投诉涉及的投标人，若投标保证金尚未退还，则待质疑或投诉处理完毕后不计利息原额退还。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※本章第10.9条第（4）款第①、②、③点规定的投标保证金退还时限不包括因投标人自身原因导致无法及时退还而增加的时间。</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（6）有下列情形之一的，投标保证金将不予退还或通过投标保函进行索赔：</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①投标人串通投标；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②投标人提供虚假材料；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③投标人采取不正当手段诋毁、排挤其他投标人；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④投标截止时间后，投标人在投标有效期内撤销电子投标文件；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⑤招标文件规定的其他不予退还情形；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⑥中标人有下列情形之一的：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a.除不可抗力外，因中标人自身原因未在中标通知书要求的期限内与采购人签订政府采购合同；</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b.未按照招标文件、投标文件的约定签订政府采购合同或提交履约保证金。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※若上述投标保证金不予退还情形给采购人（采购代理机构）造成损失，则投标人还要承担相应的赔偿责任。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10.10电子投标文件的提交</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（1）一个投标人只能提交一个电子投标文件，并按照招标文件第一章规定在系统上完成上传、解密操作。</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10.11电子投标文件的补充、修改或撤回</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（1）投标截止时间前，投标人可对所提交的电子投标文件进行补充、修改或撤回，并书面通知 福建中招项目管理有限公司 。</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（2）补充、修改的内容应按照本章第10.5条第（4）款规定进行签署、盖章，并按照本章第10.10条规定提交，否则将被拒收。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※按照上述规定提交的补充、修改内容作为电子投标文件组成部分。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10.12除招标文件另有规定外，有下列情形之一的，投标无效：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（1）电子投标文件未按照招标文件要求签署、盖章；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（2）不符合招标文件中规定的资格要求；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（3）投标报价超过招标文件中规定的预算金额或最高限价；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（4）电子投标文件含有采购人不能接受的附加条件；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（5）有关法律、法规和规章及招标文件规定的其他无效情形。</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五、开标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11、开标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11.1 福建中招项目管理有限公司 将在招标文件载明的开标时间及地点主持召开开标会，并邀请投标人参加。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11.2开标会的主持人、唱标人、记录人及其他工作人员（若有）均由 福建中招项目管理有限公司 派出，现场监督人员（若有）可由有关方面派出。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11.4开标会应遵守下列规定：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（5）若投标人未到开标现场参加开标会，也未通过远程参加开标会的，视同认可开标结果。</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福建中招项目管理有限公司 提出任何疑义或要求（包括质疑）。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11.5投标截止时间后，参加投标的投标人不足三家的，不进行开标。同时，本次采购活动结束， 福建中招项目管理有限公司 将依法组织后续采购活动（包括但不限于：重新招标、采用其他方式采购等）。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11.6投标截止时间后撤销投标的处理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投标截止时间后，投标人在投标有效期内撤销投标的，其撤销投标的行为无效。</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六、中标与政府采购合同</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12、中标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12.1本项目推荐的中标候选人家数：详见招标文件第二章。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12.2本项目中标人的确定：详见招标文件第二章。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12.3中标公告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（1）中标人确定之日起2个工作日内， 福建中招项目管理有限公司 将在招标文件载明的指定媒体以中标公告的形式发布中标结果。</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（2）中标公告的公告期限为1个工作日。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12.4中标通知书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（1）中标公告发布的同时， 福建中招项目管理有限公司 将向中标人发出中标通知书。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（2）中标通知书发出后，采购人不得违法改变中标结果，中标人无正当理由不得放弃中标。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13、政府采购合同</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13.2签订时限：详见须知前附表1的13.2。</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13.3政府采购合同的履行、违约责任和解决争议的方法等适用民法典。</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13.4采购人与中标人应根据政府采购合同的约定依法履行合同义务。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13.5政府采购合同履行过程中，采购人若需追加与合同标的相同的货物或服务，则追加采购金额不得超过原合同采购金额的10%。</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13.6中标人在政府采购合同履行过程中应遵守有关法律、法规和规章的强制性规定（即使前述强制性规定有可能在招标文件中未予列明）。</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七、询问、质疑与投诉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14、询问</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14.1潜在投标人或投标人对本次采购活动的有关事项若有疑问，可向 福建中招项目管理有限公司 提出询问， 福建中招项目管理有限公司 将按照政府采购法及实施条例的有关规定进行答复。</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15、质疑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（2）质疑人应按照招标文件第二章规定方式提交质疑函。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（3）质疑函应包括下列主要内容：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①质疑人的基本信息，至少包括：全称、地址、邮政编码等；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②所质疑项目的基本信息，至少包括：项目编号、项目名称等；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③所质疑的具体事项（以下简称：“质疑事项”）；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④针对质疑事项提出的明确请求，前述明确请求指质疑人提出质疑的目的以及希望 福建中招项目管理有限公司 对其质疑作出的处理结果，如：暂停招标投标活动、修改招标文件、停止或纠正违法违规行为、中标结果无效、废标、重新招标等；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⑤针对质疑事项导致质疑人自身权益受到损害的必要证明材料，至少包括：</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a.质疑人代表的身份证明材料：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a2若本项目接受自然人投标且质疑人为自然人的，提供本人的身份证复印件。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b.其他证明材料（即事实依据和必要的法律依据）包括但不限于下列材料：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b1所质疑的具体事项是与自己有利害关系的证明材料；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b2质疑函所述事实存在的证明材料，如：采购文件、采购过程或中标结果违法违规或不符合采购文件要求等证明材料；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b3依法应终止采购程序的证明材料；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b4应重新采购的证明材料；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b5采购文件、采购过程或中标、成交结果损害自己合法权益的证明材料等；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⑥质疑人代表及其联系方法的信息，至少包括：姓名、手机、电子信箱、邮寄地址等。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⑦提出质疑的日期。</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※质疑人为法人或其他组织的，质疑函应由单位负责人或委托代理人签字或盖章，并加盖投标人的单位公章。质疑人为自然人的，质疑函应由本人签字。</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15.2对不符合本章第15.1条规定的质疑，将按照下列规定进行处理：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（1）不符合其中第（1）、（2）条规定的，书面告知质疑人不予受理及其理由。</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（2）不符合其中第（3）条规定的，书面告知质疑人修改、补充后在规定时限内重新提交质疑函。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15.3对符合本章第15.1条规定的质疑，将按照政府采购法及实施条例、政府采购质疑和投诉办法的有关规定进行答复。</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15.4招标文件的质疑：详见招标文件第二章。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16、投诉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16.2投诉应有明确的请求和必要的证明材料，投诉的事项不得超出已质疑事项的范围。</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八、政府采购政策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17、政府采购政策由财政部根据国家的经济和社会发展政策并会同国家有关部委制定，包括但不限于下列具体政策要求：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17.1进口产品指通过中国海关报关验放进入中国境内且产自关境外的产品，其中：</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（2）凡在海关特殊监管区域内企业生产或加工（包括从境外进口料件）销往境内其他地区的产品，不作为政府采购项下进口产品。</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（3）对从境外进入海关特殊监管区域，再经办理报关手续后从海关特殊监管区进入境内其他地区的产品，认定为进口产品。</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（4）招标文件列明不允许或未列明允许进口产品参加投标的，均视为拒绝进口产品参加投标。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（1）中小企业指符合下列条件的中型、小型、微型企业：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②符合中小企业划分标准的个体工商户，在政府采购活动中视同中小企业。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（2）在政府采购活动中，供应商提供的货物、工程或者服务符合下列情形的，享受本办法规定的中小企业扶持政策：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①在货物采购项目中，货物由中小企业制造，即货物由中小企业生产且使用该中小企业商号或者注册商标；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②在工程采购项目中，工程由中小企业承建，即工程施工单位为中小企业；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③在服务采购项目中，服务由中小企业承接，即提供服务的人员为中小企业依照《中华人民共和国劳动合同法》订立劳动合同的从业人员。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在货物采购项目中，供应商提供的货物既有中小企业制造货物，也有大型企业制造货物的，不享受本办法规定的中小企业扶持政策。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以联合体形式参加政府采购活动，联合体各方均为中小企业的，联合体视同中小企业。其中，联合体各方均为小微企业的，联合体视同小微企业。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（3）投标人应当按照招标文件明确的采购标的对应行业的划分标准出具中小企业声明函。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①监狱企业参加采购活动时，应提供由省级以上监狱管理局、戒毒管理局（含新疆生产建设兵团）出具的属于监狱企业的证明文件。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②监狱企业视同小型、微型企业。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（5）残疾人福利性单位指同时符合下列条件的单位：</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①安置的残疾人占本单位在职职工人数的比例不低于25%（含25%），并且安置的残疾人人数不少于10人（含10人）；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②依法与安置的每位残疾人签订了一年以上（含一年）的劳动合同或服务协议；</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③为安置的每位残疾人按月足额缴纳了基本养老保险、基本医疗保险、失业保险、工伤保险和生育保险等社会保险费；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④通过银行等金融机构向安置的每位残疾人，按月支付了不低于单位所在区县适用的经省级人民政府批准的月最低工资标准的工资；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⑤提供本单位制造的货物、承担的工程或服务，或提供其他残疾人福利性单位制造的货物（不包括使用非残疾人福利性单位注册商标的货物）。</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17.4信用记录指由财政部确定的有关网站提供的相关主体信用信息。信用记录的查询及使用应符合财政部文件（财库[2016]125号）规定。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17.5为落实政府采购政策需满足的要求：详见招标文件第一章。</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九、本项目的有关信息</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18.1指定媒体：详见招标文件第二章。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18.2本项目的潜在投标人或投标人应随时关注指定媒体，否则产生不利后果由其自行承担。</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十、其他事项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19、其他事项：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19.2其他：详见招标文件第二章。</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第四章 资格审查与评标</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一、资格审查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1、开标结束后，由 福建中招项目管理有限公司 负责资格审查小组的组建及资格审查工作的组织。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1.1资格审查小组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资格审查小组由3人组成，并负责具体审查事务，其中由采购人派出的采购人代表至少1人，由福建中招项目管理有限公司派出的工作人员至少1人，其余1人可为采购人代表或福建中招项目管理有限公司的工作人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1.2资格审查的依据是招标文件和电子投标文件。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1.3资格审查的范围及内容：电子投标文件（资格及资信证明部分），具体如下：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（1）“投标函”；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①一般资格证明文件：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00"/>
        <w:gridCol w:w="53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序号</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资格审查要求概况</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单位授权书</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2</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营业执照等证明文件</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3</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提供财务状况报告(财务报告、或资信证明）</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4</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依法缴纳税收证明材料</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5</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依法缴纳社会保障资金证明材料</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6</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具备履行合同所必需设备和专业技术能力的声明函(若有)</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7</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参加采购活动前三年内在经营活动中没有重大违法记录的声明</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8</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信用记录查询结果</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9</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中小企业声明函（以资格条件落实中小企业扶持政策时适用 ）</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10</w:t>
            </w:r>
          </w:p>
        </w:tc>
        <w:tc>
          <w:tcPr>
            <w:tcW w:w="220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联合体协议（若有）</w:t>
            </w:r>
          </w:p>
        </w:tc>
        <w:tc>
          <w:tcPr>
            <w:tcW w:w="53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※备注说明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①投标人应根据自身实际情况提供上述资格要求的证明材料，格式可参考招标文件第七章提供。</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②投标人提供的相应证明材料复印件均应符合：内容完整、清晰、整洁，并由投标人加盖其单位公章。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②.其他资格证明文件：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5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44"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资格审查要求概况</w:t>
            </w:r>
          </w:p>
        </w:tc>
        <w:tc>
          <w:tcPr>
            <w:tcW w:w="5962"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其他资格要求</w:t>
            </w:r>
          </w:p>
        </w:tc>
        <w:tc>
          <w:tcPr>
            <w:tcW w:w="5962"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投标人须提供所投产品的3C认证证书复印件。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本采购包属于专门面向中小企业采购。</w:t>
            </w:r>
          </w:p>
        </w:tc>
        <w:tc>
          <w:tcPr>
            <w:tcW w:w="5962"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本采购包为专门面向中小企业采购，供应商须提供中小企业声明函，非中小企业参与投标的将被视为无效投标。监狱企业、残疾人福利性单位视同小型、微型企业。①供应商须提供《中小企业声明函（货物）》；②监狱企业参加采购活动时，可不提供《中小企业声明函》，应提供由省级以上监狱管理局、戒毒管理局（含新疆生产建设兵团）出具的属于监狱企业的证明文件，监狱企业视同小型、微型企业；③符合条件的残疾人福利性单位参加采购活动时，应提供《残疾人福利性单位声明函》，并对声明的真实性负责。残疾人福利性单位视同小型、微型企业。※供应商应按照招标文件《第七章 电子投标文件格式》规定提供《中小企业声明函（货物）》或《残疾人福利性单位声明函》或属于监狱企业的证明文件。本项目为货物类采购项目，采购标的对应的中小企业划分标准所属行业为：工业。</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未按照招标文件规定提交投标保证金</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采购包1：</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1"/>
        <w:gridCol w:w="70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情形</w:t>
            </w:r>
          </w:p>
        </w:tc>
        <w:tc>
          <w:tcPr>
            <w:tcW w:w="7075"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75"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资格及资信证明部分中不得出现报价部分的全部或部分的投标报价信息（或组成资料），否则按无效投标处理。</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2、资格审查情况不得私自外泄，有关信息由 福建中招项目管理有限公司 统一对外发布。</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3、资格审查合格的投标人不足三家的，不进行评标。同时，本次采购活动结束， 福建中招项目管理有限公司 将依法组织后续采购活动（包括但不限于：重新招标、采用其他方式采购等）。</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sz w:val="24"/>
          <w:szCs w:val="24"/>
          <w:highlight w:val="none"/>
        </w:rPr>
      </w:pPr>
      <w:r>
        <w:rPr>
          <w:b/>
          <w:sz w:val="24"/>
          <w:szCs w:val="24"/>
          <w:highlight w:val="none"/>
        </w:rPr>
        <w:t>二、评标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4、资格审查结束后，由 福建中招项目管理有限公司 负责评标委员会的组建及评标工作的组织。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5、评标委员会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由采购人代表和评审专家两部分共7人组成，其中由福建省政府采购评审专家库产生的评审专家5人，由采购人派出的采购人代表2人。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5.2评标委员会负责具体评标事务，并按照下列原则依法独立履行有关职责：</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（1）评标应保护国家利益、社会公共利益和各方当事人合法权益，提高采购效益，保证项目质量。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（2）评标应遵循公平、公正、科学、严谨和择优原则。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（3）评标的依据是招标文件和电子投标文件。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（4）应按照招标文件规定推荐中标候选人或确定中标人。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（5）评标应遵守下列评标纪律：</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①评标情况不得私自外泄，有关信息由 福建中招项目管理有限公司 统一对外发布。</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②对 福建中招项目管理有限公司 或投标人提供的要求保密的资料，不得摘记翻印和外传。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③不得收受投标人或有关人员的任何礼物，不得串联鼓动其他人袒护某投标人。若与投标人存在利害关系，则应主动声明并回避。</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④全体评委应按照招标文件规定进行评标，一切认定事项应查有实据且不得弄虚作假。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⑤评标中应充分发扬民主，推荐中标候选人或确定中标人后要服从评标报告。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※对违反评标纪律的评委，将取消其评委资格，对评标工作造成严重损失者将予以通报批评乃至追究法律责任。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6、评标程序</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6.1评标前的准备工作</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（1）全体评委应认真审阅招标文件，了解评委应履行或遵守的职责、义务和评标纪律。</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6.2符合性审查</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（1）评标委员会依据招标文件的实质性要求，对通过资格审查的电子投标文件进行符合性审查，以确定其是否满足招标文件的实质性要求。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（2）满足招标文件的实质性要求指电子投标文件对招标文件实质性要求的响应不存在重大偏差或保留。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（5）评标委员会对所有投标人都执行相同的程序和标准。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（6）有下列情形之一的，符合性审查不合格：</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①项目一般情形：</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2250"/>
        <w:gridCol w:w="5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序号</w:t>
            </w:r>
          </w:p>
        </w:tc>
        <w:tc>
          <w:tcPr>
            <w:tcW w:w="225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符合审查要求概况</w:t>
            </w:r>
          </w:p>
        </w:tc>
        <w:tc>
          <w:tcPr>
            <w:tcW w:w="53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225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情形1</w:t>
            </w:r>
          </w:p>
        </w:tc>
        <w:tc>
          <w:tcPr>
            <w:tcW w:w="53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w:t>
            </w:r>
          </w:p>
        </w:tc>
        <w:tc>
          <w:tcPr>
            <w:tcW w:w="225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情形2</w:t>
            </w:r>
          </w:p>
        </w:tc>
        <w:tc>
          <w:tcPr>
            <w:tcW w:w="53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3</w:t>
            </w:r>
          </w:p>
        </w:tc>
        <w:tc>
          <w:tcPr>
            <w:tcW w:w="225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情形3</w:t>
            </w:r>
          </w:p>
        </w:tc>
        <w:tc>
          <w:tcPr>
            <w:tcW w:w="53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投标文件对招标文件实质性要求的响应存在重大偏离或保留。</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②本项目规定的其他情形：</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采购包1：</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0"/>
        <w:gridCol w:w="70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技术商务部分中不得出现报价部分的全部或部分的投标报价信息（或组成资料），否则按无效投标处理。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出现招标文件《第五章 招标内容及要求》中“二、技术和服务要求”投标无效规定或“★”标示的内容为负偏离的，按无效投标处理。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不符合招标文件中规定的其它实质性要求条款的，按无效投标处理。</w:t>
            </w:r>
          </w:p>
        </w:tc>
      </w:tr>
    </w:tbl>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0"/>
        <w:gridCol w:w="70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技术商务部分中不得出现报价部分的全部或部分的投标报价信息（或组成资料），否则按无效投标处理。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出现招标文件《第五章 招标内容及要求》中“三、商务要求”中的任何一项要求存在负偏离或者未响应的，按无效投标处理。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不符合招标文件中规定的其它实质性要求条款的，按无效投标处理。</w:t>
            </w:r>
          </w:p>
        </w:tc>
      </w:tr>
    </w:tbl>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附加符合性：无</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0"/>
        <w:gridCol w:w="70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投标人提交的是可选择的报价的，按无效投标处理。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投标人的报价超过最高限价的，按无效投标处理。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其他情形</w:t>
            </w:r>
          </w:p>
        </w:tc>
        <w:tc>
          <w:tcPr>
            <w:tcW w:w="703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6.3澄清有关问题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（3）电子投标文件报价出现前后不一致的，除招标文件另有规定外，按照下列规定修正：</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①开标一览表内容与电子投标文件中相应内容不一致的，以开标一览表为准；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②大写金额和小写金额不一致的，以大写金额为准；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③单价金额小数点或百分比有明显错位的，以开标一览表的总价为准，并修改单价；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④总价金额与按照单价汇总金额不一致的，以单价金额计算结果为准。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※同时出现两种以上不一致的，按照前款规定的顺序修正。修正后的报价应按照本章第6.3条第（1）、（2）款规定经投标人确认后产生约束力，投标人不确认的，其投标无效。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（4）关于细微偏差</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（5）关于投标描述（即电子投标文件中描述的内容）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①投标描述前后不一致且不涉及证明材料的：按照本章第6.3条第（1）、（2）款规定执行。</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②投标描述与证明材料不一致或多份证明材料之间不一致的：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a.评标委员会将要求投标人进行书面澄清，并按照不利于投标人的内容进行评标。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6.4比较与评价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（1）按照本章第7条载明的评标方法和标准，对符合性审查合格的电子投标文件进行比较与评价。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（2）关于相同品牌产品（政府采购服务类项目不适用本条款规定）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a.招标文件规定的方式：无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b.招标文件未规定的，采取随机抽取方式确定，其他投标无效。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a.招标文件规定的方式：无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b.招标文件未规定的，采取随机抽取方式确定，其他同品牌投标人不作为中标候选人。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③非单一产品采购项目，多家投标人提供的核心产品品牌相同的，按照本章第6.4条第（2）款第①、②规定处理。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（3）漏（缺）项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①招标文件中要求列入报价的费用（含配置、功能），漏（缺）项的报价视为已经包括在投标总价中。</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②对多报项及赠送项的价格评标时不予核减，全部进入评标价评议。</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6.5推荐中标候选人：详见本章第7.2条规定。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6.6编写评标报告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（1）评标报告由评标委员会负责编写。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（2）评标报告应包括下列内容：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①招标公告刊登的媒体名称、开标日期和地点；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②投标人名单和评标委员会成员名单；</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③评标方法和标准；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④开标记录和评标情况及说明，包括无效投标人名单及原因；</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⑤评标结果，包括中标候选人名单或确定的中标人；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⑥其他需要说明的情况，包括但不限于：评标过程中投标人的澄清、说明或补正，评委更换等。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6.8评委对需要共同认定的事项存在争议的，应按照少数服从多数的原则进行认定。持不同意见的评委应在评标报告上签署不同意见及理由，否则视为同意评标报告。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6.9在评标过程中发现投标人有下列情形之一的，评标委员会应认定其投标无效，并书面报告本项目监督管理部门：</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（1）恶意串通（包括但不限于招标文件第三章第9.7条规定情形）；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（2）妨碍其他投标人的竞争行为；</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（3）损害采购人或其他投标人的合法权益。</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6.10评标过程中，有下列情形之一的，应予废标：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（1）符合性审查合格的投标人不足三家的；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（2）有关法律、法规和规章规定废标的情形。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※若废标，则本次采购活动结束， 福建中招项目管理有限公司 将依法组织后续采购活动（包括但不限于：重新招标、采用其他方式采购等）。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7、评标方法和标准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7.1评标方法：</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采购包1：综合评分法</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7.2评标标准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采购包1：综合评分法</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（1）投标文件满足招标文件全部实质性要求，且按照评审因素的量化指标评审得分（即评标总得分）最高的投标人为中标候选人。</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各项评审因素的设置如下：</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价格项（F1×A1）满分为30.00分</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项目</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适用对象</w:t>
            </w:r>
          </w:p>
        </w:tc>
        <w:tc>
          <w:tcPr>
            <w:tcW w:w="83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比例</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描述</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3"/>
        <w:gridCol w:w="962"/>
        <w:gridCol w:w="5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3"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项目</w:t>
            </w:r>
          </w:p>
        </w:tc>
        <w:tc>
          <w:tcPr>
            <w:tcW w:w="962"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比例</w:t>
            </w:r>
          </w:p>
        </w:tc>
        <w:tc>
          <w:tcPr>
            <w:tcW w:w="566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3"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节能、环境标志产品</w:t>
            </w:r>
          </w:p>
        </w:tc>
        <w:tc>
          <w:tcPr>
            <w:tcW w:w="962"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10.00%</w:t>
            </w:r>
          </w:p>
        </w:tc>
        <w:tc>
          <w:tcPr>
            <w:tcW w:w="566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其他：无</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技术项（F2×A2）满分为55.00分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5"/>
        <w:gridCol w:w="950"/>
        <w:gridCol w:w="5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项目</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分值</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主板：工业控制级主板，支持PnP,有电源管理功能，投标人须标明主板生产商，所能支持的CPU系列及所支持系列的最高主频，标明所使用芯片组及其主要性能。完全满足上述要求并标明主板生产商，所能支持的CPU系列及所支持系列的最高主频，标明所使用芯片组及其主要性能的得3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2.CPU：3.5 GHz≤CPU主频＜3.7 GHz的得1分，3.7 GHz≤CPU主频＜3.9 GHz的得2分，CPU主频≥3.9 GHz的得3分，其余不得分。投标人须标明CPU型号、核心数、主频，未标明的不得分。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3-1.内存：8G≤存储＜16G的得1分；16G≤存储＜32G的得2分；存储≥32G的得3分,其余不得分。投标人须注明所能支持最大内存值、容量、类型及主频，未标明的不得分。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3-2.内存：主频≥1600MHz，DDR3 或DDR4的得3分，其余不得分。投标人须注明所能支持最大内存值、容量、类型及主频，未标明的不得分。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4.主存储器：128GB≤容量＜256GB的得1.5分；容量≥256GB的得3分。存储类型为SSD或DOM。其余不得分。投标人须注明类型、容量、存取速度、主板所能支持的最大容量，未标明的不得分。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5.显卡：支持≥3路显示，支持两路独立显示，并支持1路与主屏的复制显示，支持分辨率≥1024×768，采用图像硬解压技术，视频接口可播放流媒体支持高频信息显示功能的得3分，其余不得分。投标人须标明所有支持的最大分辨率及支持显示屏数量，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6.网卡：≥2个10/100M以太网自适应网口，RJ45接口，为集成网卡或单独网卡的得2分 ，其余不得分。投标人须标明是集成网卡或单独网卡，未标明的不得分。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7.声卡：支持音频输出，集成声卡或独立声卡的得2分，其余不得分。投标人须标明是集成声卡或独立声卡，未标明的不得分。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8.接口：USB 2.0及以上接口≥4个的得2分，其余不得分。投标人须标明USB口的类型及个数，未标明的不得分。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1.00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9.液晶显示器：分辨率支持1024*768及以上模式，尺寸≥15英寸的得1分，其余不得分。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10.客户液晶显示屏：分辨率支持1024*768及以上模式，尺寸≥21英寸的得2分，其余不得分。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11-1.键盘：根据投标人提供的投标终端机的检测报告(以具有CMA或CNAS认证资质的质量检测机构出具的为准)的耐击打次数进行评分：1000万次＜耐击打次数≤1500万次的得1分；1500万次＜耐击打次数≤2000万次的得2分；耐击打次数＞2000万次的得3分；其余不得分。投标人须提供CMA或CNAS认证资质的质量检测机构出具检测报告复印件，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1.00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11-2。键盘：≥49键可编程的得1分，投标人须标明按键数、类型、样式、键盘锁、耐击打次数，未标明的不得分。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1.00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11-3.键盘：有防水防尘功能的得1分，其余不得分。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rFonts w:hint="eastAsia"/>
                <w:sz w:val="24"/>
                <w:szCs w:val="24"/>
                <w:highlight w:val="none"/>
                <w:lang w:val="en-US" w:eastAsia="zh-CN"/>
              </w:rPr>
              <w:t>1</w:t>
            </w:r>
            <w:r>
              <w:rPr>
                <w:sz w:val="24"/>
                <w:szCs w:val="24"/>
                <w:highlight w:val="none"/>
              </w:rPr>
              <w:t>.00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12.电源：110～240V(±10%)专用交流输入电源，功率250W及以上，具有过载保护功能，及防浪涌冲击功能的得1分，其余不得分。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13-1.打印机：打印速率≥250mm/s的得2分，180mm/s≤打印速率＜250mm/s的得1分。其余不得分。投标人须标明接口类型、打印速率等反应打印机性能的主要指标，未标明的不得分。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rFonts w:hint="eastAsia"/>
                <w:sz w:val="24"/>
                <w:szCs w:val="24"/>
                <w:highlight w:val="none"/>
                <w:lang w:val="en-US" w:eastAsia="zh-CN"/>
              </w:rPr>
              <w:t>2</w:t>
            </w:r>
            <w:r>
              <w:rPr>
                <w:sz w:val="24"/>
                <w:szCs w:val="24"/>
                <w:highlight w:val="none"/>
              </w:rPr>
              <w:t>.00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13-2.打印机：打印头使用寿命≥150Km的得</w:t>
            </w:r>
            <w:r>
              <w:rPr>
                <w:rFonts w:hint="eastAsia"/>
                <w:sz w:val="24"/>
                <w:szCs w:val="24"/>
                <w:highlight w:val="none"/>
                <w:lang w:val="en-US" w:eastAsia="zh-CN"/>
              </w:rPr>
              <w:t>2</w:t>
            </w:r>
            <w:r>
              <w:rPr>
                <w:sz w:val="24"/>
                <w:szCs w:val="24"/>
                <w:highlight w:val="none"/>
              </w:rPr>
              <w:t>分，120Km≤打印头使用寿命＜150Km的得</w:t>
            </w:r>
            <w:r>
              <w:rPr>
                <w:rFonts w:hint="eastAsia"/>
                <w:sz w:val="24"/>
                <w:szCs w:val="24"/>
                <w:highlight w:val="none"/>
                <w:lang w:val="en-US" w:eastAsia="zh-CN"/>
              </w:rPr>
              <w:t>1</w:t>
            </w:r>
            <w:r>
              <w:rPr>
                <w:sz w:val="24"/>
                <w:szCs w:val="24"/>
                <w:highlight w:val="none"/>
              </w:rPr>
              <w:t>分，其余不得分。投标人须标明接口类型、打印速率等反应打印机性能的主要指标，未标明的不得分。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13-3.打印机：切刀寿命使用寿命≥200万次的得2分，100万次≤切刀寿命使用寿命＜200万次的得1分，其余不得分。投标人须标明接口类型、打印速率等反应打印机性能的主要指标，未标明的不得分。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14.读票机：误读率＜0.1%，有标记打印功能，必须能打印中奖金额（能打印中文及数字等，如“已取消”、“已兑奖233439.65元”），除明显污损外，各方向皱折都不影响阅读准确性，必须能够阅读二维条码的得2分，其余不得分。投标人须标明接口类型及反映读票机性能的主要指标，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15.二维条码阅读器：外置式二维条码阅读器的得2分，其余不得分。投标人须标明接口及主要性能，未标明的不得分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16.整机平均无故障工作时间MTBF：根据投标人提供的投标终端机的检测报告(以具有CMA或CNAS认证资质的质量检测机构出具的为准)进行评分：10000小时≤MTBF＜50000小时的得1分；50000小时≤MTBF＜100000小时的得2分；MTBF≥100000小时的得3分；其余不得分。投标人须提供CMA或CNAS认证资质的质量检测机构出具检测报告复印件，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2.00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17.外壳：外壳采用防火材料并有开启防护措施的得2分，其余不得分。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0.50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18.配件：机罩1个的得0.5分，其余不得分。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0.50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19.其他可选件：投标人须标明可选件及主要性能的得0.5分，未标明的不得分。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20.其他指标：工作环境温度：-5℃～+50℃；工作环境湿度：20%～90%；储存环境温度：-30℃～+70℃；储存环境湿度：10%～95%的得3分，其余不得分。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产品技术配置投标响应情况（根据投标人提供的《二、技术和服务要求响应表》进行评分）</w:t>
            </w:r>
          </w:p>
        </w:tc>
        <w:tc>
          <w:tcPr>
            <w:tcW w:w="950"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61"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rFonts w:ascii="宋体" w:hAnsi="宋体" w:eastAsia="宋体" w:cs="宋体"/>
                <w:sz w:val="24"/>
                <w:highlight w:val="none"/>
              </w:rPr>
              <w:t>可靠性要求</w:t>
            </w:r>
            <w:r>
              <w:rPr>
                <w:rFonts w:hint="eastAsia" w:ascii="宋体" w:hAnsi="宋体" w:eastAsia="宋体" w:cs="宋体"/>
                <w:sz w:val="24"/>
                <w:highlight w:val="none"/>
                <w:lang w:eastAsia="zh-CN"/>
              </w:rPr>
              <w:t>：</w:t>
            </w:r>
            <w:r>
              <w:rPr>
                <w:rFonts w:ascii="宋体" w:hAnsi="宋体" w:eastAsia="宋体" w:cs="宋体"/>
                <w:sz w:val="24"/>
                <w:highlight w:val="none"/>
              </w:rPr>
              <w:t>整机要防震、防潮、防尘、防静电、耐高温，湿度：相对湿度10%至90%(无凝露)，键盘击打次数＞1000万次。主机电源要有过载保护和防浪涌冲击功能，电子存储设备要有防静电击穿功能，主板：MTBF3≥20000小时，电源：MTBF3＞20000小时，读票机：MCBF≥200万张票，误码率＜0.1%，卡纸率＜0.1%，触摸屏(若有)：同一点触控寿命≥3500万次、MTBF≥5万小时。完全满足上述要求的得3分，其余不得分。</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商务项（F3×A3）满分为15.00分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5"/>
        <w:gridCol w:w="925"/>
        <w:gridCol w:w="56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项目</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分值</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业绩</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根据投标人提供的自</w:t>
            </w:r>
            <w:r>
              <w:rPr>
                <w:rFonts w:hint="eastAsia"/>
                <w:sz w:val="24"/>
                <w:szCs w:val="24"/>
                <w:highlight w:val="none"/>
                <w:lang w:val="en-US" w:eastAsia="zh-CN"/>
              </w:rPr>
              <w:t>2021</w:t>
            </w:r>
            <w:r>
              <w:rPr>
                <w:sz w:val="24"/>
                <w:szCs w:val="24"/>
                <w:highlight w:val="none"/>
              </w:rPr>
              <w:t>年1月1日至本次投标截止时间止（日期以验收报告为准）由其自身所完成的与本次投标同类产品的业绩情况，由评委进行评分：每提供一份合格的业绩项目得1分，满分3分。【须提供中标（成交）公告（提供相关网站中标（成交）公告的下载网页并注明网址）、中标（成交）通知书复印件、采购合同文本复印件，以及能够证明该业绩项目已经采购人验收合格的相关证明文件复印件。所提供文件如不能详细看清以上内容或未提供或提供不全的，本项不得分；如提供虚假业绩，经核实，则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用户评价</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根据投标人提供的自</w:t>
            </w:r>
            <w:r>
              <w:rPr>
                <w:rFonts w:hint="eastAsia"/>
                <w:sz w:val="24"/>
                <w:szCs w:val="24"/>
                <w:highlight w:val="none"/>
                <w:lang w:val="en-US" w:eastAsia="zh-CN"/>
              </w:rPr>
              <w:t>2021</w:t>
            </w:r>
            <w:r>
              <w:rPr>
                <w:sz w:val="24"/>
                <w:szCs w:val="24"/>
                <w:highlight w:val="none"/>
              </w:rPr>
              <w:t>年1月1日至本次投标截止日期时间止（日期以售后服务评价出具时间为准）由其自身所完成的同类终端机产品用户的售后服务评价（售后服务评价须由用户方出具并加盖用户方公章），由评委进行评分：每提供1份有效的且无差评的售后服务评价的得0.5分，满分3分，未提供的不得分。注：须提供用户方出具并加盖用户方公章的无差评售后服务评价，售后服务评价上需体现品牌型号，若售后服务评价无法体现，须另附其他能够证明品牌型号的证明材料，否则视为该项不得分。本项与“业绩”项不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增值服务</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①根据投标人提供的质保期承诺情况，由评委进行评分：质保期时间必须满足招标文件的要求；在此基础上每增加1年加0.5分，满分1分。投标人须提供质保期的承诺函（格式自拟），未提供的不得分。（满分1分） ②根据投标人提供的维修点配备的工程技术人员情况，由评委进行评分：人员必须满足招标文件的要求；在此基础上每多增加1个对应维修点的工程技术人员得0.5分，满分2分。须提供</w:t>
            </w:r>
            <w:r>
              <w:rPr>
                <w:rFonts w:hint="eastAsia"/>
                <w:sz w:val="24"/>
                <w:szCs w:val="24"/>
                <w:highlight w:val="none"/>
                <w:lang w:val="en-US" w:eastAsia="zh-CN"/>
              </w:rPr>
              <w:t>承诺函（格式自拟）</w:t>
            </w:r>
            <w:r>
              <w:rPr>
                <w:sz w:val="24"/>
                <w:szCs w:val="24"/>
                <w:highlight w:val="none"/>
              </w:rPr>
              <w:t>，</w:t>
            </w:r>
            <w:r>
              <w:rPr>
                <w:rFonts w:hint="eastAsia"/>
                <w:sz w:val="24"/>
                <w:szCs w:val="24"/>
                <w:highlight w:val="none"/>
                <w:lang w:val="en-US" w:eastAsia="zh-CN"/>
              </w:rPr>
              <w:t>否则</w:t>
            </w:r>
            <w:r>
              <w:rPr>
                <w:sz w:val="24"/>
                <w:szCs w:val="24"/>
                <w:highlight w:val="none"/>
              </w:rPr>
              <w:t>的不得分。（满分2分）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售后服务方案</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根据投标人提供的售后服务方案（包含但不限于：维护响应计划、响应时间、方式），由评委进行评分：①提供方案，对本项目总体需求有准确、深入的理解，并提出了可实现的方案的得3分；②提供方案，针对部分内容展开阐述或阐述内容不够详细，不足部分不影响项目实施，但具有一定的可执行性的得2分；③提供方案，方案阐述内容简短，专业性及可行性有待提高的得1分；未提供的或提供的方案不合理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技术培训</w:t>
            </w:r>
          </w:p>
        </w:tc>
        <w:tc>
          <w:tcPr>
            <w:tcW w:w="925" w:type="dxa"/>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3.00</w:t>
            </w:r>
          </w:p>
        </w:tc>
        <w:tc>
          <w:tcPr>
            <w:tcW w:w="5686"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根据投标人所提供的技术培训方案（包含但不限于安装、检验、调试、使用和维护、排除一般故障），由评委进行评分：①提供方案，对本项目总体需求有准确、深入的理解，并提出了可实现的方案的得3分；②提供方案，针对部分内容展开阐述或阐述内容不够详细，不足部分不影响项目实施，但具有一定的可执行性的得2分；③提供方案，方案阐述内容简短，专业性及可行性有待提高的得1分；未提供的或提供的方案不合理的均不得分。</w:t>
            </w:r>
          </w:p>
        </w:tc>
      </w:tr>
    </w:tbl>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※除本章第6.3条第（3）款规定情形和落实政府采购政策需进行的价格扣除情形外，不能对投标人的投标报价进行任何调整。</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（3）中标候选人排列规则顺序如下：</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a.按照评标总得分（FA）由高到低顺序排列。</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b.评标总得分（FA）相同的，按照评标价（即价格扣除后的投标报价）由低到高顺序排列。</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c.评标总得分（FA）且评标价（即价格扣除后的投标报价）相同的并列。</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8、其他规定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8.1评标应全程保密且不得透露给任一投标人或与评标工作无关的人员。</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8.2评标将进行全程实时录音录像，录音录像资料随采购文件一并存档。</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8.4其他：无</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第五章 招标内容及要求</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highlight w:val="none"/>
        </w:rPr>
      </w:pPr>
      <w:r>
        <w:rPr>
          <w:b/>
          <w:sz w:val="28"/>
          <w:highlight w:val="none"/>
        </w:rPr>
        <w:t>一、项目概况（采购标的）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highlight w:val="none"/>
        </w:rPr>
      </w:pPr>
      <w:r>
        <w:rPr>
          <w:rFonts w:ascii="Calibri" w:hAnsi="Calibri" w:eastAsia="Calibri" w:cs="Calibri"/>
          <w:sz w:val="24"/>
          <w:highlight w:val="none"/>
        </w:rPr>
        <w:t>1</w:t>
      </w:r>
      <w:r>
        <w:rPr>
          <w:rFonts w:ascii="宋体" w:hAnsi="宋体" w:eastAsia="宋体" w:cs="宋体"/>
          <w:sz w:val="24"/>
          <w:highlight w:val="none"/>
        </w:rPr>
        <w:t>、本项目为福建省体育彩票管理中心彩票销售终端机采购项目，数量</w:t>
      </w:r>
      <w:r>
        <w:rPr>
          <w:rFonts w:ascii="Calibri" w:hAnsi="Calibri" w:eastAsia="Calibri" w:cs="Calibri"/>
          <w:sz w:val="24"/>
          <w:highlight w:val="none"/>
        </w:rPr>
        <w:t>1252</w:t>
      </w:r>
      <w:r>
        <w:rPr>
          <w:rFonts w:ascii="宋体" w:hAnsi="宋体" w:eastAsia="宋体" w:cs="宋体"/>
          <w:sz w:val="24"/>
          <w:highlight w:val="none"/>
        </w:rPr>
        <w:t>台。预算总价</w:t>
      </w:r>
      <w:r>
        <w:rPr>
          <w:rFonts w:ascii="Calibri" w:hAnsi="Calibri" w:eastAsia="Calibri" w:cs="Calibri"/>
          <w:sz w:val="24"/>
          <w:highlight w:val="none"/>
        </w:rPr>
        <w:t>1627.6</w:t>
      </w:r>
      <w:r>
        <w:rPr>
          <w:rFonts w:ascii="宋体" w:hAnsi="宋体" w:eastAsia="宋体" w:cs="宋体"/>
          <w:sz w:val="24"/>
          <w:highlight w:val="none"/>
        </w:rPr>
        <w:t>万元，预算单价</w:t>
      </w:r>
      <w:r>
        <w:rPr>
          <w:rFonts w:ascii="Calibri" w:hAnsi="Calibri" w:eastAsia="Calibri" w:cs="Calibri"/>
          <w:sz w:val="24"/>
          <w:highlight w:val="none"/>
        </w:rPr>
        <w:t>13000</w:t>
      </w:r>
      <w:r>
        <w:rPr>
          <w:rFonts w:ascii="宋体" w:hAnsi="宋体" w:eastAsia="宋体" w:cs="宋体"/>
          <w:sz w:val="24"/>
          <w:highlight w:val="none"/>
        </w:rPr>
        <w:t>元</w:t>
      </w:r>
      <w:r>
        <w:rPr>
          <w:rFonts w:ascii="Calibri" w:hAnsi="Calibri" w:eastAsia="Calibri" w:cs="Calibri"/>
          <w:sz w:val="24"/>
          <w:highlight w:val="none"/>
        </w:rPr>
        <w:t>/</w:t>
      </w:r>
      <w:r>
        <w:rPr>
          <w:rFonts w:ascii="宋体" w:hAnsi="宋体" w:eastAsia="宋体" w:cs="宋体"/>
          <w:sz w:val="24"/>
          <w:highlight w:val="none"/>
        </w:rPr>
        <w:t>台，预算价作为最高限价，超过最高限价投标视为无效投标。为保证本项目在履行期间业主各网点的正常使用需求，中标人需在合同签订后根据中心实际需求分批次按时保质发货到各分中心并搬运入货。</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Calibri" w:hAnsi="Calibri" w:eastAsia="Calibri" w:cs="Calibri"/>
          <w:sz w:val="24"/>
          <w:highlight w:val="none"/>
        </w:rPr>
        <w:t>2</w:t>
      </w:r>
      <w:r>
        <w:rPr>
          <w:rFonts w:ascii="宋体" w:hAnsi="宋体" w:eastAsia="宋体" w:cs="宋体"/>
          <w:sz w:val="24"/>
          <w:highlight w:val="none"/>
        </w:rPr>
        <w:t>、本次采购项目的核心产品为：</w:t>
      </w:r>
      <w:r>
        <w:rPr>
          <w:rFonts w:ascii="宋体" w:hAnsi="宋体" w:eastAsia="宋体" w:cs="宋体"/>
          <w:b/>
          <w:sz w:val="24"/>
          <w:highlight w:val="none"/>
        </w:rPr>
        <w:t>彩票销售终端机</w:t>
      </w:r>
      <w:r>
        <w:rPr>
          <w:rFonts w:ascii="宋体" w:hAnsi="宋体" w:eastAsia="宋体" w:cs="宋体"/>
          <w:sz w:val="24"/>
          <w:highlight w:val="none"/>
        </w:rPr>
        <w:t>，提供相同品牌产品且通过资格审查、符合性审查的不同投标人参加同一合同项下投标的，按一家投标人计算，评审后得分最高的同品牌投标人作为中标候选人推荐。</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highlight w:val="none"/>
        </w:rPr>
      </w:pPr>
      <w:r>
        <w:rPr>
          <w:b/>
          <w:sz w:val="28"/>
          <w:highlight w:val="none"/>
        </w:rPr>
        <w:t>二、技术和服务要求（以“★”标示的内容为不允许负偏离的实质性要求）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highlight w:val="none"/>
        </w:rPr>
      </w:pPr>
      <w:r>
        <w:rPr>
          <w:rFonts w:ascii="宋体" w:hAnsi="宋体" w:eastAsia="宋体" w:cs="宋体"/>
          <w:b/>
          <w:sz w:val="24"/>
          <w:highlight w:val="none"/>
        </w:rPr>
        <w:t>★1、本次招标货物内容相关的要求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本次招标的所有设备必须为全新原装设备。投标人提供的所有产品必须通过合法渠道获得，具有在中国境内的合法使用权和用户保护权且为原装正品行货，包装标示完整。如包装不完整、标示不齐，修改、撕毁，进货渠道不明，质量不达标，采购人有权拒收，并由投标人承担违约责任。货物技术参数必须符合或优于国家及行业相关标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b/>
          <w:sz w:val="24"/>
          <w:highlight w:val="none"/>
        </w:rPr>
        <w:t>★2、技术要求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本次采购的体育彩票销售终端机为标准型传统终端机，投标人提供的体育彩票销售终端机须为经国家体育总局批准的《国家体育总局体育彩票管理中心关于体育彩票电脑彩票传统终端机通过测试目录的通知》</w:t>
      </w:r>
      <w:r>
        <w:rPr>
          <w:rFonts w:ascii="宋体" w:hAnsi="宋体" w:eastAsia="宋体" w:cs="宋体"/>
          <w:color w:val="000000"/>
          <w:sz w:val="24"/>
          <w:highlight w:val="none"/>
        </w:rPr>
        <w:t>（体彩字〔2023〕317号）</w:t>
      </w:r>
      <w:r>
        <w:rPr>
          <w:rFonts w:ascii="宋体" w:hAnsi="宋体" w:eastAsia="宋体" w:cs="宋体"/>
          <w:sz w:val="24"/>
          <w:highlight w:val="none"/>
        </w:rPr>
        <w:t>中“标准型传统终端机采购目录”所列机型（如至投标截止时间前国家体育总局体育彩票管理中心再次发布更新文件，以更新文件为准）。</w:t>
      </w:r>
    </w:p>
    <w:p>
      <w:pPr>
        <w:pStyle w:val="7"/>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highlight w:val="none"/>
        </w:rPr>
      </w:pPr>
      <w:r>
        <w:rPr>
          <w:rFonts w:ascii="宋体" w:hAnsi="宋体" w:eastAsia="宋体" w:cs="宋体"/>
          <w:b/>
          <w:sz w:val="24"/>
          <w:highlight w:val="none"/>
        </w:rPr>
        <w:t>3、技术指标</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26"/>
        <w:gridCol w:w="62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highlight w:val="none"/>
              </w:rPr>
            </w:pPr>
            <w:r>
              <w:rPr>
                <w:rFonts w:ascii="宋体" w:hAnsi="宋体" w:eastAsia="宋体" w:cs="宋体"/>
                <w:b/>
                <w:sz w:val="24"/>
                <w:highlight w:val="none"/>
              </w:rPr>
              <w:t>配置</w:t>
            </w:r>
          </w:p>
        </w:tc>
        <w:tc>
          <w:tcPr>
            <w:tcW w:w="6265"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highlight w:val="none"/>
              </w:rPr>
            </w:pPr>
            <w:r>
              <w:rPr>
                <w:rFonts w:ascii="宋体" w:hAnsi="宋体" w:eastAsia="宋体" w:cs="宋体"/>
                <w:b/>
                <w:sz w:val="24"/>
                <w:highlight w:val="none"/>
              </w:rPr>
              <w:t>规格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1.主板</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工业控制级主板，支持PnP,有电源管理功能，投标人须标明主板生产商，所能支持的CPU系列及所支持系列的最高主频，标明所使用芯片组及其主要性能。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2.CPU</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主流CPU，主频≥3.5GHz (投标人须标明CPU型号、核心数、主频)。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3.内存</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≥8G，主频≥1600MHz，DDR3或DDR4(投标人须注明所能支持最大内存值、容量、类型及主频)。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4.主存储器</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≥128G SSD或DOM (投标人须注明类型、容量、存取速度、主板所能支持的最大容量)。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5.显卡</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支持≥3路</w:t>
            </w:r>
            <w:r>
              <w:rPr>
                <w:rFonts w:ascii="宋体" w:hAnsi="宋体" w:eastAsia="宋体" w:cs="宋体"/>
                <w:color w:val="000000"/>
                <w:sz w:val="24"/>
                <w:highlight w:val="none"/>
              </w:rPr>
              <w:t>显示，支持两路独立显示，并支持1路</w:t>
            </w:r>
            <w:r>
              <w:rPr>
                <w:rFonts w:ascii="宋体" w:hAnsi="宋体" w:eastAsia="宋体" w:cs="宋体"/>
                <w:sz w:val="24"/>
                <w:highlight w:val="none"/>
              </w:rPr>
              <w:t>与主屏的复制显示，支持分辨率≥1024×768，采用图像硬解压技术，视频接口可播放流媒体支持高频信息显示功能。(投标人须标明所有支持的最大分辨率及支持显示屏数量)。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6.网卡</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≥2个10/100M以太网自适应网口，RJ45接口，投标人须标明是集成网卡或单独网卡。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7.声卡</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支持音频输出，集成声卡或独立声卡。投标人须标明是集成声卡或独立声卡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8.USB 2.0及以上接口</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≥4个(投标人须标明USB口的类型及个数)。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9.液晶显示器</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分辨率支持1024*768及以上模式，尺寸≥15英寸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10.客户液晶显示屏</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分辨率支持1024*768及以上模式，尺寸≥21英寸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11.键盘</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≥49键可编程(投标人须标明按键数、类型、样式、键盘锁、耐击打次数，有防水防尘功能)。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12.电源</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110～240V(±10%)专用交流输入电源，功率250W及以上，具有过载保护功能，及防浪涌冲击功能。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13.打印机</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打印速率≥180mm/s，打印头寿命≥120Km、切刀寿命≥100万次(投标人须标明接口类型、打印速率等反应打印机性能的主要指标）。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14.读票机</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误读率＜0.1%，有标记打印功能，必须能打印中奖金额（能打印中文及数字等，如“已取消”、“已兑奖233439.65元”），除明显污损外，各方向皱折都不影响阅读准确性，必须能够阅读二维条码(投标人须标明接口类型及反映读票机性能的主要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15.二维条码阅读器</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外置式二维条码阅读器，投标人须标明接口及主要性能。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16.整机平均无故障工作时间MTBF</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不低于10000小时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17.外壳</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外壳采用防火材料并有开启防护措施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18.配件</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机罩1个。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19.其他可选件</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投标人须标明可选件及主要性能。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20.工作环境温度</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-5℃～+50℃。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21.工作环境湿度</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20%～90%。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22.储存环境温度</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-30℃～+70℃。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23.储存环境湿度</w:t>
            </w:r>
          </w:p>
        </w:tc>
        <w:tc>
          <w:tcPr>
            <w:tcW w:w="626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10%～95%。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1" w:type="dxa"/>
            <w:gridSpan w:val="2"/>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rFonts w:ascii="宋体" w:hAnsi="宋体" w:eastAsia="宋体" w:cs="宋体"/>
                <w:sz w:val="24"/>
                <w:highlight w:val="none"/>
              </w:rPr>
              <w:t>其他说明：上述各项必须符合中体彩中心的终端机评审标准的各项要求，以及其他相关要求，投标人须详细提供各重要部件的技术指标。</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b/>
          <w:sz w:val="24"/>
          <w:highlight w:val="none"/>
        </w:rPr>
        <w:t>★4、安全性要求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开机要有身份认证功能，进入CMOS参数设置功能要有密码验证。</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b/>
          <w:sz w:val="24"/>
          <w:highlight w:val="none"/>
        </w:rPr>
        <w:t>5、可靠性要求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整机要防震、防潮、防尘、防静电、耐高温，湿度：相对湿度10%至90%(无凝露)，键盘击打次数＞1000万次。主机电源要有过载保护和防浪涌冲击功能，电子存储设备要有防静电击穿功能，主板：MTBF3≥20000小时，电源：MTBF3＞20000小时，读票机：MCBF≥200万张票，误码率＜0.1%，卡纸率＜0.1%，触摸屏(若有)：同一点触控寿命≥3500万次、MTBF≥5万小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b/>
          <w:sz w:val="24"/>
          <w:highlight w:val="none"/>
        </w:rPr>
        <w:t>★6、可维护性要求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整机结构设计合理，易于拆卸及安装；打印机、读票机出现卡票故障易维护；读票机扫描头易清洗；打印机应方便安装及更换纸卷；支持从可移动便携存储设备(例如USB)启动内置故障诊断程序和备份/恢复程序，每一台终端机标有唯一设备标识(电子标识或物理标识)，能满足资产管理要求。</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highlight w:val="none"/>
        </w:rPr>
      </w:pPr>
      <w:r>
        <w:rPr>
          <w:b/>
          <w:sz w:val="28"/>
          <w:highlight w:val="none"/>
        </w:rPr>
        <w:t>三、商务要求（以“★”标示的内容为不允许负偏离的实质性要求）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1375"/>
        <w:gridCol w:w="1125"/>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序号</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参数性质</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类型</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交货地点</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福建省体育彩票管理中心及各地市分中心所在地的指定地点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2</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交货时间</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根据福建省体育彩票管理中心实际需求分批次按时保质发货到各分中心并搬运入货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3</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交货条件</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符合国家相关规定及采购文件要求，并经采购人验收合格后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4</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是否邀请投标人验收</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5</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履约验收方式</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1、期次1，说明：按招标文件、投标文件及合同要求验收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6</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履约保证金</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缴纳, 本采购包履约保证金为合同金额的10.0%</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说明：在合同签署前应向采购人交纳中标总价10%的履约保证金（备注：若中标人为中小企业的，向采购人缴纳中标总价的5%履约保证金），履约保证金在签订政府采购合同前三日内须以支票、汇票、本票、保函等非现金形式向采购人缴纳。履约保证金在中标人完整履行采购合同，无合同条款所规定的未了事件，采购人不计利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7</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合同支付方式</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1、本项目合同支付方式按本商务要求序号8执行，达到付款条件起30日内，支付合同总金额的100.00%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8</w:t>
            </w:r>
          </w:p>
        </w:tc>
        <w:tc>
          <w:tcPr>
            <w:tcW w:w="137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w:t>
            </w:r>
          </w:p>
        </w:tc>
        <w:tc>
          <w:tcPr>
            <w:tcW w:w="1125"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其他</w:t>
            </w:r>
          </w:p>
        </w:tc>
        <w:tc>
          <w:tcPr>
            <w:tcW w:w="4984" w:type="dxa"/>
          </w:tcPr>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highlight w:val="none"/>
              </w:rPr>
            </w:pPr>
            <w:r>
              <w:rPr>
                <w:sz w:val="24"/>
                <w:szCs w:val="24"/>
                <w:highlight w:val="none"/>
              </w:rPr>
              <w:t>①用分批付款方式，按每批次总价的15%预付货款； ②货到且验收合格后支付每批次总价的85%。</w:t>
            </w:r>
          </w:p>
        </w:tc>
      </w:tr>
    </w:tbl>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其他商务要求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b/>
          <w:sz w:val="24"/>
          <w:highlight w:val="none"/>
        </w:rPr>
        <w:t>9、安装及调试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9.1中标人应负责将终端机初验收合格后，运至采购人指定地点并提供终端机的免费安装调试。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9.2中标人在终端机安装前应派员进行实地勘察，设计安装调试方案，确保有关线路设 计合理、运行可靠、维护方便。</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9.3中标人负责组织专业技术人员进行终端机安装调试，采购人应提供必须的基本条件和专人配合，保证各项安装工作顺利进行。</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9.4安装调试到位后的终端机由中标人及采购人共同进行质量验收签字。</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9.5终端机验收前，中标人须提供完整的技术资料(包括产品说明书、用户手册、出厂明细表或装箱单、制造厂质量合格证书及其他相关文件资料)。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9.6中标人向采购人提供安装和维修所需特殊专用的工具、备件及清单和中文说明书，其费用包括在投标价格内。</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9.7中标人在采购人安装现场进行质量验收所发生的一切费用由中标人承担。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9.8中标人应提供免费培训和技术服务，</w:t>
      </w:r>
      <w:r>
        <w:rPr>
          <w:rFonts w:ascii="宋体" w:hAnsi="宋体" w:eastAsia="宋体" w:cs="宋体"/>
          <w:color w:val="000000"/>
          <w:sz w:val="24"/>
          <w:highlight w:val="none"/>
        </w:rPr>
        <w:t>使得采购人能够顺利使用安卓终端机。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9.9知识产权中标人须保障采购人在使用该货物或其任何一部分时不受到第三方关于侵犯专利权、商标权或工业设计权等知识产权方面的指控，如果任何第三方如果提出侵权指控与采购人无关，中标人须与第三方交涉并承担可能发生的责任与一切费用；如采购人因此而遭致损失的，中标人应赔偿该损失。</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10、售后服务要求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10.1中标人应对本次采购的终端机提供至少6年的免费保修期(若不满足视为无效投标)，终身维护；免费提供订购数量8%的同型号备份机(所有权归属采购人，若不满足视为无效投标)，备份机在同批机供货的同时按比例提供，保修期内非因操作不当造成需要更换的零配件及终端机由投标人负责包修、包换；开通24小时服务热线，维修响应时间(到达现场)为不超过24小时，重大问题24小时内到位，一般问题维修时间不超过48小时，返修的配件更换时间不超过24小时，若超过必须提供同档次的备用机，返修后的终端机要提供相应的保修时间（返回运费由中标人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10.2若采购人要求对本次采购的终端机进行升级，中标人须按照体彩中心的相关流程及规范进行免费升级，并确保升级后的终端机符合中体彩中心的相关要求且能由采购人投入正式运营及正常运行。保修期内，中标人应保证对其提供的设备进行不少于每年4次巡检，不收取任何费用。免费提供所有相关端口的标准连接线。</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b/>
          <w:bCs/>
          <w:highlight w:val="none"/>
        </w:rPr>
      </w:pPr>
      <w:r>
        <w:rPr>
          <w:rFonts w:ascii="宋体" w:hAnsi="宋体" w:eastAsia="宋体" w:cs="宋体"/>
          <w:b w:val="0"/>
          <w:bCs w:val="0"/>
          <w:sz w:val="24"/>
          <w:highlight w:val="none"/>
        </w:rPr>
        <w:t>10.3投标人应提供详细的售后服务方案，除本招标文件另有特殊要求外，投标人要在售后服务方案中详细写明各部件的保修范围和时限，所有终端机要按售后服务方案承诺的保修范围和时间进行保修</w:t>
      </w:r>
      <w:r>
        <w:rPr>
          <w:rFonts w:ascii="宋体" w:hAnsi="宋体" w:eastAsia="宋体" w:cs="宋体"/>
          <w:b/>
          <w:sz w:val="24"/>
          <w:highlight w:val="none"/>
        </w:rPr>
        <w:t>（投标人</w:t>
      </w:r>
      <w:r>
        <w:rPr>
          <w:rFonts w:hint="eastAsia" w:ascii="宋体" w:hAnsi="宋体" w:eastAsia="宋体" w:cs="宋体"/>
          <w:b/>
          <w:sz w:val="24"/>
          <w:highlight w:val="none"/>
          <w:lang w:val="en-US" w:eastAsia="zh-CN"/>
        </w:rPr>
        <w:t>须提供</w:t>
      </w:r>
      <w:r>
        <w:rPr>
          <w:rFonts w:ascii="宋体" w:hAnsi="宋体" w:eastAsia="宋体" w:cs="宋体"/>
          <w:b/>
          <w:sz w:val="24"/>
          <w:highlight w:val="none"/>
        </w:rPr>
        <w:t>售后服务方案</w:t>
      </w:r>
      <w:r>
        <w:rPr>
          <w:rFonts w:hint="eastAsia" w:ascii="宋体" w:hAnsi="宋体" w:eastAsia="宋体" w:cs="宋体"/>
          <w:b/>
          <w:sz w:val="24"/>
          <w:highlight w:val="none"/>
          <w:lang w:eastAsia="zh-CN"/>
        </w:rPr>
        <w:t>（方案中详细写明各部件的保修范围和时限，所有终端机要按售后服务方案承诺的保修范围和时间进行保修）</w:t>
      </w:r>
      <w:r>
        <w:rPr>
          <w:rFonts w:ascii="宋体" w:hAnsi="宋体" w:eastAsia="宋体" w:cs="宋体"/>
          <w:b/>
          <w:sz w:val="24"/>
          <w:highlight w:val="none"/>
        </w:rPr>
        <w:t>，否则视为无效投标）</w:t>
      </w:r>
      <w:r>
        <w:rPr>
          <w:rFonts w:ascii="宋体" w:hAnsi="宋体" w:eastAsia="宋体" w:cs="宋体"/>
          <w:b/>
          <w:bCs/>
          <w:sz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10.4免费保修期内若终端机在运行中发生问题，中标人最终维修响应时间不得超过投标文件的服务承诺。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10.5投标人承诺中标后2个月内在福州市、泉州市、厦门市、三明市、漳州</w:t>
      </w:r>
      <w:r>
        <w:rPr>
          <w:rFonts w:ascii="宋体" w:hAnsi="宋体" w:eastAsia="宋体" w:cs="宋体"/>
          <w:color w:val="000000"/>
          <w:sz w:val="24"/>
          <w:highlight w:val="none"/>
        </w:rPr>
        <w:t>市</w:t>
      </w:r>
      <w:r>
        <w:rPr>
          <w:rFonts w:ascii="宋体" w:hAnsi="宋体" w:eastAsia="宋体" w:cs="宋体"/>
          <w:sz w:val="24"/>
          <w:highlight w:val="none"/>
        </w:rPr>
        <w:t>专门设立区域维修点并提供相关证明作为项目验收的一项内容。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且满足以下要求：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①人员配备：维修点配备的工程技术人员不少于1人。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②主要职责为：进行传统终端机的日常维修与维护工作、备品库管理、加强省体彩中心与投标人之间的信息或技术交流、对销售点的定期培训和技术支持工作、配合省体彩中心开展与传统终端机相关的工作。</w:t>
      </w:r>
    </w:p>
    <w:p>
      <w:pPr>
        <w:pStyle w:val="7"/>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highlight w:val="none"/>
        </w:rPr>
      </w:pPr>
      <w:r>
        <w:rPr>
          <w:rFonts w:ascii="宋体" w:hAnsi="宋体" w:eastAsia="宋体" w:cs="宋体"/>
          <w:b/>
          <w:sz w:val="24"/>
          <w:highlight w:val="none"/>
        </w:rPr>
        <w:t>投标人须对上述10.5要求提供专项承诺（即承诺内容不得含在所提供的任何方案或响应表中，若承诺内容含在所提供的方案或响应表中的视为未承诺，承诺函格式自拟，否则视为无效投标）。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10.6质保期内，整机出现问题承诺免费维修、更换，同时承诺终身维修。投标人中标后须提供质保期后整机的具体保修方案和配件报价,投标人承诺在8年内所提供的配件充足且整机配件价格总和不得超过单机出售价格。如遇价格变动，必须在执行新的价格前3个月提供采购人新的配件价格明细。</w:t>
      </w:r>
      <w:r>
        <w:rPr>
          <w:rFonts w:ascii="宋体" w:hAnsi="宋体" w:eastAsia="宋体" w:cs="宋体"/>
          <w:b/>
          <w:sz w:val="24"/>
          <w:highlight w:val="none"/>
        </w:rPr>
        <w:t>投标人须对上述要求提供专项承诺（即承诺内容不得含在所提供的任何方案或响应表中，若承诺内容含在所提供的方案或响应表中的视为未承诺，承诺函格式自拟，否则视为无效投标）。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10.7各投标人可视自身能力在投标文件中提供更优、更合理的维修服务承诺。免费保修期结束后，中标人有责任对终端机在必要时进行定期维护和修理。</w:t>
      </w:r>
    </w:p>
    <w:p>
      <w:pPr>
        <w:pStyle w:val="7"/>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highlight w:val="none"/>
        </w:rPr>
      </w:pPr>
      <w:r>
        <w:rPr>
          <w:rFonts w:ascii="宋体" w:hAnsi="宋体" w:eastAsia="宋体" w:cs="宋体"/>
          <w:b/>
          <w:sz w:val="24"/>
          <w:highlight w:val="none"/>
        </w:rPr>
        <w:t>11、违约责任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11.1采购人违约责任：</w:t>
      </w:r>
    </w:p>
    <w:p>
      <w:pPr>
        <w:pStyle w:val="7"/>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采购人无正当理由拒收中标人交付的合格产品的，采购人向中标人偿付拒收款总值0.5%的违约金。</w:t>
      </w:r>
    </w:p>
    <w:p>
      <w:pPr>
        <w:pStyle w:val="7"/>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采购人无故逾期验收和办理合同款项支付手续的，采购人应按逾期付款总额每日0.01%向中标人支付违约金。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11.2中标人违约责任：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w:t>
      </w:r>
      <w:r>
        <w:rPr>
          <w:rFonts w:ascii="Calibri" w:hAnsi="Calibri" w:eastAsia="Calibri" w:cs="Calibri"/>
          <w:sz w:val="24"/>
          <w:highlight w:val="none"/>
        </w:rPr>
        <w:t>1</w:t>
      </w:r>
      <w:r>
        <w:rPr>
          <w:rFonts w:ascii="宋体" w:hAnsi="宋体" w:eastAsia="宋体" w:cs="宋体"/>
          <w:sz w:val="24"/>
          <w:highlight w:val="none"/>
        </w:rPr>
        <w:t>）中标人逾期履行服务的，中标人应按逾期交付总额每日</w:t>
      </w:r>
      <w:r>
        <w:rPr>
          <w:rFonts w:ascii="Calibri" w:hAnsi="Calibri" w:eastAsia="Calibri" w:cs="Calibri"/>
          <w:sz w:val="24"/>
          <w:highlight w:val="none"/>
          <w:u w:val="none"/>
        </w:rPr>
        <w:t>0.05%</w:t>
      </w:r>
      <w:r>
        <w:rPr>
          <w:rFonts w:ascii="宋体" w:hAnsi="宋体" w:eastAsia="宋体" w:cs="宋体"/>
          <w:sz w:val="24"/>
          <w:highlight w:val="none"/>
        </w:rPr>
        <w:t>向采购人支付违约金，由采购人从待付货款中扣除。中标人无正当理由逾期超过约定日期十日（或十五日、三十日，视具体情况于采购合同中约定）仍不能交付的，视为“中标人不按合同约定履约”。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w:t>
      </w:r>
      <w:r>
        <w:rPr>
          <w:rFonts w:ascii="Calibri" w:hAnsi="Calibri" w:eastAsia="Calibri" w:cs="Calibri"/>
          <w:sz w:val="24"/>
          <w:highlight w:val="none"/>
        </w:rPr>
        <w:t>2</w:t>
      </w:r>
      <w:r>
        <w:rPr>
          <w:rFonts w:ascii="宋体" w:hAnsi="宋体" w:eastAsia="宋体" w:cs="宋体"/>
          <w:sz w:val="24"/>
          <w:highlight w:val="none"/>
        </w:rPr>
        <w:t>）中标人所交付的产品不符合合同规定及《招标文件》规定标准的，采购人有权拒收，中标人愿意更换产品但逾期交货的，按中标人逾期交货处理。中标人拒绝更换产品的，视为“中标人不按合同约定履约”。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w:t>
      </w:r>
      <w:r>
        <w:rPr>
          <w:rFonts w:ascii="Calibri" w:hAnsi="Calibri" w:eastAsia="Calibri" w:cs="Calibri"/>
          <w:sz w:val="24"/>
          <w:highlight w:val="none"/>
        </w:rPr>
        <w:t>3</w:t>
      </w:r>
      <w:r>
        <w:rPr>
          <w:rFonts w:ascii="宋体" w:hAnsi="宋体" w:eastAsia="宋体" w:cs="宋体"/>
          <w:sz w:val="24"/>
          <w:highlight w:val="none"/>
        </w:rPr>
        <w:t>）中标人不按合同约定履约的，采购人可以解除采购合同，并对中标人已缴纳的履约保证金作“不予退还”处理，若履约保证金不足以赔偿采购人损失的，中标人应按采购人的实际损失予以赔偿；若中标人未支付履约保证金的，中标人还须按合同总价款的</w:t>
      </w:r>
      <w:r>
        <w:rPr>
          <w:rFonts w:ascii="Calibri" w:hAnsi="Calibri" w:eastAsia="Calibri" w:cs="Calibri"/>
          <w:sz w:val="24"/>
          <w:highlight w:val="none"/>
        </w:rPr>
        <w:t>15%</w:t>
      </w:r>
      <w:r>
        <w:rPr>
          <w:rFonts w:ascii="宋体" w:hAnsi="宋体" w:eastAsia="宋体" w:cs="宋体"/>
          <w:sz w:val="24"/>
          <w:highlight w:val="none"/>
        </w:rPr>
        <w:t>向采购人支付违约金。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宋体" w:hAnsi="宋体" w:eastAsia="宋体" w:cs="宋体"/>
          <w:sz w:val="24"/>
          <w:highlight w:val="none"/>
        </w:rPr>
        <w:t>（</w:t>
      </w:r>
      <w:r>
        <w:rPr>
          <w:rFonts w:ascii="Calibri" w:hAnsi="Calibri" w:eastAsia="Calibri" w:cs="Calibri"/>
          <w:sz w:val="24"/>
          <w:highlight w:val="none"/>
        </w:rPr>
        <w:t>4</w:t>
      </w:r>
      <w:r>
        <w:rPr>
          <w:rFonts w:ascii="宋体" w:hAnsi="宋体" w:eastAsia="宋体" w:cs="宋体"/>
          <w:sz w:val="24"/>
          <w:highlight w:val="none"/>
        </w:rPr>
        <w:t>）其他违约情形：中标人提供的产品等若不符合国家知识产权法律、法规的规定或受第三方关于侵犯知识产权及专利权、商标权或工业设计权等知识产权方面的指控，产生的责任均由中标人承担，中标人还应向采购人支付合同总价款的</w:t>
      </w:r>
      <w:r>
        <w:rPr>
          <w:rFonts w:ascii="Calibri" w:hAnsi="Calibri" w:eastAsia="Calibri" w:cs="Calibri"/>
          <w:sz w:val="24"/>
          <w:highlight w:val="none"/>
        </w:rPr>
        <w:t>15%</w:t>
      </w:r>
      <w:r>
        <w:rPr>
          <w:rFonts w:ascii="宋体" w:hAnsi="宋体" w:eastAsia="宋体" w:cs="宋体"/>
          <w:sz w:val="24"/>
          <w:highlight w:val="none"/>
        </w:rPr>
        <w:t>作为违约金；若违约金无法弥补采购人因此而造成的损失，则中标人还应予以补足。</w:t>
      </w:r>
    </w:p>
    <w:p>
      <w:pPr>
        <w:pStyle w:val="7"/>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highlight w:val="none"/>
        </w:rPr>
      </w:pPr>
      <w:r>
        <w:rPr>
          <w:rFonts w:ascii="宋体" w:hAnsi="宋体" w:eastAsia="宋体" w:cs="宋体"/>
          <w:b/>
          <w:sz w:val="24"/>
          <w:highlight w:val="none"/>
        </w:rPr>
        <w:t>12、验收标准和验收方法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Calibri" w:hAnsi="Calibri" w:eastAsia="Calibri" w:cs="Calibri"/>
          <w:sz w:val="24"/>
          <w:highlight w:val="none"/>
        </w:rPr>
        <w:t>12.1</w:t>
      </w:r>
      <w:r>
        <w:rPr>
          <w:rFonts w:ascii="宋体" w:hAnsi="宋体" w:eastAsia="宋体" w:cs="宋体"/>
          <w:sz w:val="24"/>
          <w:highlight w:val="none"/>
        </w:rPr>
        <w:t>、设备按行业标准进行验收。产品质量达到设计要求，产品各项指标符合技术参数要求；设备应能通过行业标准验收。实行现场验收时，由中标人负责并会同采购人进行验收。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rFonts w:ascii="Calibri" w:hAnsi="Calibri" w:eastAsia="Calibri" w:cs="Calibri"/>
          <w:sz w:val="24"/>
          <w:highlight w:val="none"/>
        </w:rPr>
        <w:t>12.2</w:t>
      </w:r>
      <w:r>
        <w:rPr>
          <w:rFonts w:ascii="宋体" w:hAnsi="宋体" w:eastAsia="宋体" w:cs="宋体"/>
          <w:sz w:val="24"/>
          <w:highlight w:val="none"/>
        </w:rPr>
        <w:t>、全部货物经采购人抽检，采购人将派员将货物进行抽检，检测合格后方可签收，中标人应协助采购人将抽样后的货物（在供货货物中抽样）送采购人指定第三方检测机构进行检测；对抽样送检所发生的合理消耗以及检测费用由中标人承担。若检测结果不符合招标文件要求，采购人有权取消其中标资格并拒绝付款。已经预付给中标人的款项，中标人需在收到通知后</w:t>
      </w:r>
      <w:r>
        <w:rPr>
          <w:rFonts w:ascii="Calibri" w:hAnsi="Calibri" w:eastAsia="Calibri" w:cs="Calibri"/>
          <w:sz w:val="24"/>
          <w:highlight w:val="none"/>
        </w:rPr>
        <w:t>7</w:t>
      </w:r>
      <w:r>
        <w:rPr>
          <w:rFonts w:ascii="宋体" w:hAnsi="宋体" w:eastAsia="宋体" w:cs="宋体"/>
          <w:sz w:val="24"/>
          <w:highlight w:val="none"/>
        </w:rPr>
        <w:t>日内返还给采购人。</w:t>
      </w:r>
    </w:p>
    <w:p>
      <w:pPr>
        <w:pStyle w:val="7"/>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highlight w:val="none"/>
        </w:rPr>
      </w:pPr>
      <w:r>
        <w:rPr>
          <w:b/>
          <w:sz w:val="28"/>
          <w:highlight w:val="none"/>
        </w:rPr>
        <w:t>四、其他事项</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1、除招标文件另有规定外，若出现有关法律、法规和规章有强制性规定但招标文件未列明的情形，则投标人应按照有关法律、法规和规章强制性规定执行。</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2、其他：</w:t>
      </w:r>
    </w:p>
    <w:p>
      <w:pPr>
        <w:pStyle w:val="7"/>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sz w:val="24"/>
          <w:szCs w:val="24"/>
          <w:highlight w:val="none"/>
        </w:rPr>
      </w:pPr>
      <w:r>
        <w:rPr>
          <w:sz w:val="24"/>
          <w:szCs w:val="24"/>
          <w:highlight w:val="none"/>
        </w:rPr>
        <w:t>2.1本招标文件未明确的其它约定事项或条款，待采购人与中标人签订合同时，由双方协商订立。 2.2中标人要求采购人付款时，应同时提交下列单证和文件：①正式发票；②制造厂家出具的货物质量合格证书；③福建省体育彩票管理中心及各地市分中心已收讫货物的签收凭证；④中标人与采购人共同签字的验收合格文件及采购人指定第三方检测机构进行检测的检测报告；⑤中标人附在福州市、泉州市、厦门市、三明市、漳州市专门设立区域维修点相关证明材料作为验收结算材料（以房屋租赁合同或房屋购置合同或售后服务机构营业执照彩色复印件加盖公章或人员劳务关系等相应承诺函原件为准）。</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第六章 政府采购合同</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参考文本</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合同编号：</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 xml:space="preserve"> 福建省政府采购合同（货物类）</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编制说明</w:t>
      </w:r>
      <w:r>
        <w:rPr>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highlight w:val="none"/>
        </w:rPr>
      </w:pPr>
      <w:r>
        <w:rPr>
          <w:b/>
          <w:sz w:val="24"/>
          <w:highlight w:val="none"/>
        </w:rPr>
        <w:t xml:space="preserve"> 1.签订合同应遵守《中华人民共和国政府采购法》及其实施条例、《中华人民共和国民法典》等法律法规及其他有关规定。</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highlight w:val="none"/>
        </w:rPr>
      </w:pPr>
      <w:r>
        <w:rPr>
          <w:b/>
          <w:sz w:val="24"/>
          <w:highlight w:val="none"/>
        </w:rPr>
        <w:t xml:space="preserve"> 3.政府有关主管部门对若干合同有规范文本的，可使用相应合同文本。</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highlight w:val="none"/>
        </w:rPr>
      </w:pPr>
      <w:r>
        <w:rPr>
          <w:b/>
          <w:sz w:val="24"/>
          <w:highlight w:val="none"/>
        </w:rPr>
        <w:t xml:space="preserve"> 4.本合同范本仅供参考，采购人应当根据采购项目的实际需求对合同条款进行修改、补充。</w:t>
      </w:r>
    </w:p>
    <w:p>
      <w:pPr>
        <w:pStyle w:val="7"/>
        <w:keepNext w:val="0"/>
        <w:keepLines w:val="0"/>
        <w:pageBreakBefore w:val="0"/>
        <w:kinsoku/>
        <w:wordWrap/>
        <w:overflowPunct/>
        <w:topLinePunct w:val="0"/>
        <w:autoSpaceDE/>
        <w:autoSpaceDN/>
        <w:bidi w:val="0"/>
        <w:adjustRightInd w:val="0"/>
        <w:snapToGrid w:val="0"/>
        <w:spacing w:line="360" w:lineRule="auto"/>
        <w:ind w:left="0"/>
        <w:jc w:val="left"/>
        <w:textAlignment w:val="auto"/>
        <w:rPr>
          <w:sz w:val="24"/>
          <w:szCs w:val="24"/>
          <w:highlight w:val="none"/>
        </w:rPr>
      </w:pPr>
      <w:r>
        <w:rPr>
          <w:sz w:val="24"/>
          <w:szCs w:val="24"/>
          <w:highlight w:val="none"/>
        </w:rPr>
        <w:t>甲方： 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住所地： 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联系人： 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联系电话：___________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传真：___________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电子邮箱：___________</w:t>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ind w:left="0"/>
        <w:jc w:val="left"/>
        <w:textAlignment w:val="auto"/>
        <w:rPr>
          <w:sz w:val="24"/>
          <w:szCs w:val="24"/>
          <w:highlight w:val="none"/>
        </w:rPr>
      </w:pPr>
      <w:r>
        <w:rPr>
          <w:sz w:val="24"/>
          <w:szCs w:val="24"/>
          <w:highlight w:val="none"/>
        </w:rPr>
        <w:t xml:space="preserve"> 乙方： 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住所地： 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联系人：___________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联系电话：___________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传真：___________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电子邮箱：___________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根据项目编号为________ 的 ___________项目（以下简称：“本项目”）的采购结果，遵循平等、自愿、公平和诚实信用的原则，双方签署本合同，具体内容如下：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一、合同组成部分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1.1本合同条款及附件；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1.2采购文件及其附件、补充文件；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1.3乙方的响应文件及其附件、补充文件；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1.4其他文件或材料：</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二、合同标的</w:t>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三、合同金额</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3.1合同总价：人民币（大写）_________ 元（￥_________元）；</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3.2合同总价组成：___________；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3.3其他需说明事项：___________；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四、合同标的交付</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4.1交付时间：___________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4.2交付地点：___________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4.3交付条件：___________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4.4供货要求：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(4)乙方完全遵守《中华人民共和国劳动合同法》有关规定和《中华人民共和国妇女权益保障法》中关于“劳动和社会保障权益”的有关要求。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（5）其他供货要求：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五、质量标准及要求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5.1质量标准及要求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（2）其他质量要求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5.2节能环保产品要求</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5.3质量保证范围、质量保证期及售后服务</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（1）质量保证范围：___________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（2）本合同乙方所供应的货物质量保证期自验收合格之日起{_______月。</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（3）售后服务应按法律法规和采购文件约定执行，具体如下：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5.4商品安全责任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商品安全责任应按照法律法规和采购文件的规定执行，具体如下：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六、安装调试、验收及退、换货</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6.1安装调试、验收应按照采购文件、乙方响应文件的规定或约定进行，具体如下：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6.2本项目是否邀请其他投标人参与验收：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不邀请。  邀请，具体如下：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6.3本项目是否邀请专家参与验收：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不邀请。  邀请，具体如下：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6.4本项目是否邀请国家认可的质量检测机构参与验收：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不邀请。  邀请，具体如下：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6.5履约验收：___________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6.6退、换货：___________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6.7其他：</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七、资金支付方式、条件和时间</w:t>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八、履约保证金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□有，□无。具体如下违约：（按照采购文件规定填写）。</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8.1乙方向甲方缴纳人民币 元（大写： ）作为本合同的履约保证金。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8.2履约保证金缴纳形式：支票/汇票/电汇/保函等非现金形式。</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8.3履约保证金退还： （根据实际情况填写） 。</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九、合同期限</w:t>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十、违约责任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10.1甲方违约责任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（1）甲方无正当理由拒收乙方交付的合格产品的，甲方向乙方偿付拒收货款总值_____的违约金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（2）甲方无故逾期验收和办理合同款项支付手续的,甲方应按逾期付款总额每日_______向乙方支付违约金。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（3）其他违约情形</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10.2乙方违约责任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（3）乙方不按合同约定履约的，甲方可以解除采购合同，并对乙方已缴纳的履约保证金作“不予退还”处理。同时，乙方还须按向甲方支付违约金：</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（4）其他违约情形</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十一、不可抗力事件处理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十二、保密条款</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12.1对于在采购和合同履行过程中所获悉的属于保密的内容，甲、乙双方均负有保密义务。</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12.2其他</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十三、解决争议的方法</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13.1甲、乙双方协商解决。</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13.2若协商解决不成，双方明确按以下第__方式解决：</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1、提交仲裁委员会仲裁，具体如下：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2、向人民法院提起诉讼，具体如下：</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十四、合同其他条款</w:t>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十五、其他约定</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15.1合同文件与本合同具有同等法律效力。</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15.3本合同未尽事宜，遵照《中华人民共和国民法典》有关条文执行。</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15.4本合同正本一式_______份，具有同等法律效力，甲方、乙方各执_______份；副本_______份，_______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15.5本合同已用于政府采购合同融资，为本项目提供合同融资的金融机构为：_______，甲方应及时将资金支付到本合同乙方账号。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中标（成交）供应商应于采购合同签订之日起_______内，向发放政采贷的金融机构提交政府采购中标（成交）通知书和政府采购合同，贷款金额以政府采购合同金额为限。</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15.6其他</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outlineLvl w:val="3"/>
        <w:rPr>
          <w:sz w:val="24"/>
          <w:szCs w:val="24"/>
          <w:highlight w:val="none"/>
        </w:rPr>
      </w:pPr>
      <w:r>
        <w:rPr>
          <w:b/>
          <w:sz w:val="24"/>
          <w:szCs w:val="24"/>
          <w:highlight w:val="none"/>
        </w:rPr>
        <w:t xml:space="preserve"> 十六、合同附件</w:t>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甲方（采购人）：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法定（授权）代表人：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纳税人识别号：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开户银行：</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账号：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乙方（中标或成交人）：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法定（授权）代表人：</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纳税人识别号：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开户银行：</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 xml:space="preserve"> 账号：</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签订地点：__________</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签订日期：___年___月___日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highlight w:val="none"/>
        </w:rPr>
      </w:pPr>
      <w:r>
        <w:rPr>
          <w:b/>
          <w:sz w:val="36"/>
          <w:highlight w:val="none"/>
        </w:rPr>
        <w:t>第七章 电子投标文件格式</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1、除招标文件另有规定外，本章中：</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1.1涉及投标人的“全称”：</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（1）不接受联合体投标的，指投标人的全称。</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（2）接受联合体投标且投标人为联合体的，指牵头方的全称并加注（联合体牵头方），即应表述为：“牵头方的全称（联合体牵头方）”。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1.2涉及投标人“加盖单位公章”：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（1）不接受联合体投标的，指加盖投标人的单位公章。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（2）接受联合体投标且投标人为联合体的，指加盖联合体牵头方的单位公章。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1.3涉及“投标人代表签字”：</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（1）不接受联合体投标的，指由投标人的单位负责人或其授权的委托代理人签字，由委托代理人签字的，应提供“单位授权书”。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（2）接受联合体投标且投标人为联合体的，指由联合体牵头方的单位负责人或其授权的委托代理人签字，由委托代理人签字的，应提供“单位授权书”。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1.4“其他组织”指合伙企业、非企业专业服务机构、个体工商户、农村承包经营户等。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1.5“自然人”指具有完全民事行为能力、能够承担民事责任和义务的中国公民。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2、除招标文件另有规定外，本章中“投标人的资格及资信证明文件”：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2.1投标人应按照招标文件第四章第1.3条第（2）款规定及本章规定进行编制，如有必要，可增加附页，附页作为资格及资信文件的组成部分。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2.2接受联合体投标且投标人为联合体的，联合体中的各方均应按照本章第2.1条规定提交相应的全部资料。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3、投标人对电子投标文件的索引应编制页码。</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4、本章提供格式仅供参考，投标人应根据自身实际情况制作电子投标文件。</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封面格式(资格及资信证明部分)</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福建省政府采购投标文件</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（资格及资信证明部分）</w:t>
      </w:r>
      <w:r>
        <w:rPr>
          <w:sz w:val="24"/>
          <w:szCs w:val="24"/>
          <w:highlight w:val="none"/>
        </w:rPr>
        <w:br w:type="textWrapping"/>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sz w:val="24"/>
          <w:szCs w:val="24"/>
          <w:highlight w:val="none"/>
        </w:rPr>
      </w:pPr>
      <w:r>
        <w:rPr>
          <w:b/>
          <w:sz w:val="48"/>
          <w:szCs w:val="24"/>
          <w:highlight w:val="none"/>
        </w:rPr>
        <w:t>（填写正本或副本）</w:t>
      </w:r>
      <w:r>
        <w:rPr>
          <w:sz w:val="24"/>
          <w:szCs w:val="24"/>
          <w:highlight w:val="none"/>
        </w:rPr>
        <w:br w:type="textWrapping"/>
      </w:r>
      <w:r>
        <w:rPr>
          <w:sz w:val="24"/>
          <w:szCs w:val="24"/>
          <w:highlight w:val="none"/>
        </w:rPr>
        <w:br w:type="textWrapping"/>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（项目名称：（由投标人填写）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（备案编号：（由投标人填写）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（所投采购包：（由投标人填写）</w:t>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投标人：（填写“全称”）</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（由投标人填写）年（由投标人填写）月</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索引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一、投标函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二、投标人的资格及资信证明文件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三、投标保证金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资格及资信证明部分中不得出现报价部分的全部或部分的投标报价信息（或组成资料），否则资格审查不合格。（联合体协议及分包意向协议中的比例规定，不适用本条款）</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24"/>
          <w:szCs w:val="24"/>
          <w:highlight w:val="none"/>
        </w:rPr>
        <w:t>一、投标函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兹收到贵单位关于</w:t>
      </w:r>
      <w:r>
        <w:rPr>
          <w:sz w:val="24"/>
          <w:szCs w:val="24"/>
          <w:highlight w:val="none"/>
          <w:u w:val="single"/>
        </w:rPr>
        <w:t xml:space="preserve">（填写“项目名称”） </w:t>
      </w:r>
      <w:r>
        <w:rPr>
          <w:sz w:val="24"/>
          <w:szCs w:val="24"/>
          <w:highlight w:val="none"/>
        </w:rPr>
        <w:t>项目</w:t>
      </w:r>
      <w:r>
        <w:rPr>
          <w:sz w:val="24"/>
          <w:szCs w:val="24"/>
          <w:highlight w:val="none"/>
          <w:u w:val="single"/>
        </w:rPr>
        <w:t xml:space="preserve">（项目编号：　　　　　） </w:t>
      </w:r>
      <w:r>
        <w:rPr>
          <w:sz w:val="24"/>
          <w:szCs w:val="24"/>
          <w:highlight w:val="none"/>
        </w:rPr>
        <w:t>的投标邀请，本投标人代表</w:t>
      </w:r>
      <w:r>
        <w:rPr>
          <w:sz w:val="24"/>
          <w:szCs w:val="24"/>
          <w:highlight w:val="none"/>
          <w:u w:val="single"/>
        </w:rPr>
        <w:t xml:space="preserve">（填写“全名”） </w:t>
      </w:r>
      <w:r>
        <w:rPr>
          <w:sz w:val="24"/>
          <w:szCs w:val="24"/>
          <w:highlight w:val="none"/>
        </w:rPr>
        <w:t>已获得我方正式授权并代表投标人（填写“全称”）参加投标，并提交电子投标文件。我方提交的全部电子投标文件由下述部分组成：</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（1）资格及资信证明部分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①投标函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②投标人的资格及资信证明文件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③投标保证金</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（2）报价部分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①开标一览表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②投标分项报价表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③招标文件规定的价格扣除证明材料（若有）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④招标文件规定的加分证明材料（若有）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（3）技术商务部分</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①标的说明一览表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②技术和服务要求响应表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③商务条件响应表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④投标人提交的其他资料（若有）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根据本函，本投标人代表宣布我方保证遵守招标文件的全部规定，同时：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1、确认：</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1.1所投采购包的投标报价详见“开标一览表”及“投标分项报价表”。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1.2我方已详细审查全部招标文件[包括但不限于：有关附件（若有）、澄清或修改（若有）等]，并自行承担因对全部招标文件理解不正确或误解而产生的相应后果和责任。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2、承诺及声明：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2.1我方具备招标文件第一章载明的“投标人的资格要求”且符合招标文件第三章载明的“二、投标人”之规定，否则投标无效。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2.2我方提交的电子投标文件各组成部分的全部内容及资料是不可割离且真实、有效、准确、完整和不具有任何误导性的，否则产生不利后果由我方承担责任。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2.3我方提供的标的价格不高于同期市场价格，否则产生不利后果由我方承担责任。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2.4投标保证金：若出现招标文件第三章规定的不予退还情形，同意贵单位不予退还。</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2.5投标有效期：按照招标文件第三章规定执行，并在招标文件第二章载明的期限内保持有效。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2.6若中标，将按照招标文件、我方电子投标文件及政府采购合同履行责任和义务。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2.7若贵单位要求，我方同意提供与本项目投标有关的一切资料、数据或文件，并完全理解贵单位不一定要接受最低的投标报价或收到的任何投标。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2.8我方承诺遵守《中华人民共和国劳动合同法》有关规定和《中华人民共和国妇女权益保障法 》中关于“劳动和社会保障权益”的有关要求。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2.9我方承诺电子投标文件所提供的全部资料真实可靠，并接受评标委员会、采购人、采购代理机构、监管部门进一步审查其中任何资料真实性的要求。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2.10除招标文件另有规定外，对于贵单位按照下述联络方式发出的任何信息或通知，均视为我方已收悉前述信息或通知的全部内容：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xml:space="preserve">通信地址：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xml:space="preserve">邮编：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联系方法：（包括但不限于：联系人、联系电话、手机、传真、电子邮箱等）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日期：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二、投标人的资格及资信证明文件</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二-1单位授权书（若有）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我方的单位负责人</w:t>
      </w:r>
      <w:r>
        <w:rPr>
          <w:sz w:val="24"/>
          <w:szCs w:val="24"/>
          <w:highlight w:val="none"/>
          <w:u w:val="single"/>
        </w:rPr>
        <w:t>（填写“单位负责人全名”）</w:t>
      </w:r>
      <w:r>
        <w:rPr>
          <w:sz w:val="24"/>
          <w:szCs w:val="24"/>
          <w:highlight w:val="none"/>
        </w:rPr>
        <w:t>授权</w:t>
      </w:r>
      <w:r>
        <w:rPr>
          <w:sz w:val="24"/>
          <w:szCs w:val="24"/>
          <w:highlight w:val="none"/>
          <w:u w:val="single"/>
        </w:rPr>
        <w:t>（填写“投标人代表全名”）</w:t>
      </w:r>
      <w:r>
        <w:rPr>
          <w:sz w:val="24"/>
          <w:szCs w:val="24"/>
          <w:highlight w:val="none"/>
        </w:rPr>
        <w:t>为投标人代表，代表我方参加</w:t>
      </w:r>
      <w:r>
        <w:rPr>
          <w:sz w:val="24"/>
          <w:szCs w:val="24"/>
          <w:highlight w:val="none"/>
          <w:u w:val="single"/>
        </w:rPr>
        <w:t>（填写“项目名称”）</w:t>
      </w:r>
      <w:r>
        <w:rPr>
          <w:sz w:val="24"/>
          <w:szCs w:val="24"/>
          <w:highlight w:val="none"/>
        </w:rPr>
        <w:t>项目（项目编号：</w:t>
      </w:r>
      <w:r>
        <w:rPr>
          <w:sz w:val="24"/>
          <w:szCs w:val="24"/>
          <w:highlight w:val="none"/>
          <w:u w:val="single"/>
        </w:rPr>
        <w:t>　　　　　</w:t>
      </w:r>
      <w:r>
        <w:rPr>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投标人代表无转委权。特此授权。</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（以下无正文）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单位负责人：</w:t>
      </w:r>
      <w:r>
        <w:rPr>
          <w:sz w:val="24"/>
          <w:szCs w:val="24"/>
          <w:highlight w:val="none"/>
          <w:u w:val="single"/>
        </w:rPr>
        <w:t>　　　　　</w:t>
      </w:r>
      <w:r>
        <w:rPr>
          <w:sz w:val="24"/>
          <w:szCs w:val="24"/>
          <w:highlight w:val="none"/>
        </w:rPr>
        <w:t>身份证号：</w:t>
      </w:r>
      <w:r>
        <w:rPr>
          <w:sz w:val="24"/>
          <w:szCs w:val="24"/>
          <w:highlight w:val="none"/>
          <w:u w:val="single"/>
        </w:rPr>
        <w:t>　　　　　</w:t>
      </w:r>
      <w:r>
        <w:rPr>
          <w:sz w:val="24"/>
          <w:szCs w:val="24"/>
          <w:highlight w:val="none"/>
        </w:rPr>
        <w:t>手机：</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投标人代表：</w:t>
      </w:r>
      <w:r>
        <w:rPr>
          <w:sz w:val="24"/>
          <w:szCs w:val="24"/>
          <w:highlight w:val="none"/>
          <w:u w:val="single"/>
        </w:rPr>
        <w:t>　　　　　</w:t>
      </w:r>
      <w:r>
        <w:rPr>
          <w:sz w:val="24"/>
          <w:szCs w:val="24"/>
          <w:highlight w:val="none"/>
        </w:rPr>
        <w:t>身份证号：</w:t>
      </w:r>
      <w:r>
        <w:rPr>
          <w:sz w:val="24"/>
          <w:szCs w:val="24"/>
          <w:highlight w:val="none"/>
          <w:u w:val="single"/>
        </w:rPr>
        <w:t>　　　　　</w:t>
      </w:r>
      <w:r>
        <w:rPr>
          <w:sz w:val="24"/>
          <w:szCs w:val="24"/>
          <w:highlight w:val="none"/>
        </w:rPr>
        <w:t>手机：</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授权方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签署日期： 年 月 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附：单位负责人、投标人代表的身份证正反面复印件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要求：真实有效且内容完整、清晰、整洁。</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1、企业（银行、保险、石油石化、电力、电信等行业除外）、事业单位和社会团体法人的“单位负责人”指法定代表人，即与实际提交的“营业执照等证明文件”载明的一致。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3、投标人（自然人除外）：若投标人代表为单位授权的委托代理人，应提供本授权书；若投标人代表为单位负责人，应在此项下提交其身份证正反面复印件，可不提供本授权书。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4、投标人为自然人的，可不填写本授权书。</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b/>
          <w:sz w:val="24"/>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二-2营业执照等证明文件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）投标人为法人（包括企业、事业单位和社会团体）的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现附上由</w:t>
      </w:r>
      <w:r>
        <w:rPr>
          <w:sz w:val="24"/>
          <w:szCs w:val="24"/>
          <w:highlight w:val="none"/>
          <w:u w:val="single"/>
        </w:rPr>
        <w:t>（（填写“签发机关全称”）</w:t>
      </w:r>
      <w:r>
        <w:rPr>
          <w:sz w:val="24"/>
          <w:szCs w:val="24"/>
          <w:highlight w:val="none"/>
        </w:rPr>
        <w:t>签发的我方统一社会信用代码（请填写法人的具体证照名称）复印件，该证明材料真实有效，否则我方负全部责任。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）投标人为非法人（包括其他组织、自然人）的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□现附上由</w:t>
      </w:r>
      <w:r>
        <w:rPr>
          <w:sz w:val="24"/>
          <w:szCs w:val="24"/>
          <w:highlight w:val="none"/>
          <w:u w:val="single"/>
        </w:rPr>
        <w:t>（（填写“签发机关全称”）</w:t>
      </w:r>
      <w:r>
        <w:rPr>
          <w:sz w:val="24"/>
          <w:szCs w:val="24"/>
          <w:highlight w:val="none"/>
        </w:rPr>
        <w:t>签发的我方（请填写非自然人的非法人的具体证照名称）复印件，该证明材料真实有效，否则我方负全部责任。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□现附上由</w:t>
      </w:r>
      <w:r>
        <w:rPr>
          <w:sz w:val="24"/>
          <w:szCs w:val="24"/>
          <w:highlight w:val="none"/>
          <w:u w:val="single"/>
        </w:rPr>
        <w:t>（（填写“签发机关全称”）</w:t>
      </w:r>
      <w:r>
        <w:rPr>
          <w:sz w:val="24"/>
          <w:szCs w:val="24"/>
          <w:highlight w:val="none"/>
        </w:rPr>
        <w:t>签发的我方（请填写自然人的身份证件名称）复印件，该证明材料真实有效，否则我方负全部责任。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1、请投标人按照实际情况编制填写，在相应的（）中打“√”并选择相应的“□”（若有）后，再按照本格式的要求提供相应证明材料的复印件。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sz w:val="24"/>
          <w:szCs w:val="24"/>
          <w:highlight w:val="none"/>
        </w:rPr>
        <w:t xml:space="preserve"> </w:t>
      </w:r>
      <w:r>
        <w:rPr>
          <w:sz w:val="24"/>
          <w:szCs w:val="24"/>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二-3财务状况报告（财务报告、或资信证明）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）投标人提供财务报告的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□企业适用：现附上我方</w:t>
      </w:r>
      <w:r>
        <w:rPr>
          <w:sz w:val="24"/>
          <w:szCs w:val="24"/>
          <w:highlight w:val="none"/>
          <w:u w:val="single"/>
        </w:rPr>
        <w:t>（填写“具体的年度、或半年度、季度”）</w:t>
      </w:r>
      <w:r>
        <w:rPr>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□事业单位适用：现附上我方</w:t>
      </w:r>
      <w:r>
        <w:rPr>
          <w:sz w:val="24"/>
          <w:szCs w:val="24"/>
          <w:highlight w:val="none"/>
          <w:u w:val="single"/>
        </w:rPr>
        <w:t>（填写“具体的年度、或半年度、或季度”）</w:t>
      </w:r>
      <w:r>
        <w:rPr>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□社会团体、民办非企适用：现附上我方</w:t>
      </w:r>
      <w:r>
        <w:rPr>
          <w:sz w:val="24"/>
          <w:szCs w:val="24"/>
          <w:highlight w:val="none"/>
          <w:u w:val="single"/>
        </w:rPr>
        <w:t>（填写“具体的年度、或半年度、或季度”）</w:t>
      </w:r>
      <w:r>
        <w:rPr>
          <w:sz w:val="24"/>
          <w:szCs w:val="24"/>
          <w:highlight w:val="none"/>
        </w:rPr>
        <w:t>财务报告复印件，包括资产负债表、业务活动表、现金流量表、会计师事务所营业执照和注册会计师资格证书，上述证明材料真实有效，否则我方负全部责任。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）投标人提供资信证明的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□非自然人适用（包括企业、事业单位、社会团体和其他组织）：现附上我方银行：</w:t>
      </w:r>
      <w:r>
        <w:rPr>
          <w:sz w:val="24"/>
          <w:szCs w:val="24"/>
          <w:highlight w:val="none"/>
          <w:u w:val="single"/>
        </w:rPr>
        <w:t>（填写“开户银行全称”）</w:t>
      </w:r>
      <w:r>
        <w:rPr>
          <w:sz w:val="24"/>
          <w:szCs w:val="24"/>
          <w:highlight w:val="none"/>
        </w:rPr>
        <w:t>出具的资信证明复印件，上述证明材料真实有效，否则我方负全部责任。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□自然人适用：现附上我方银行</w:t>
      </w:r>
      <w:r>
        <w:rPr>
          <w:sz w:val="24"/>
          <w:szCs w:val="24"/>
          <w:highlight w:val="none"/>
          <w:u w:val="single"/>
        </w:rPr>
        <w:t>：（填写自然人的“个人账户的开户银行全称”）</w:t>
      </w:r>
      <w:r>
        <w:rPr>
          <w:sz w:val="24"/>
          <w:szCs w:val="24"/>
          <w:highlight w:val="none"/>
        </w:rPr>
        <w:t>出具的资信证明复印件，上述证明材料真实有效，否则我方负全部责任。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1、请投标人按照实际情况编制填写，在相应的（）中打“√”并选择相应的“□”（若有）后，再按照本格式的要求提供相应证明材料的复印件。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2、投标人提供的财务报告复印件（成立年限按照投标截止时间推算）应符合下列规定：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2.1成立年限满1年及以上的投标人，提供经审计的招标文件规定的年度财务报告。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2.2成立年限满半年但不足1年的投标人，提供该半年度中任一季度的季度财务报告或该半年度的半年度财务报告。</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二-4依法缴纳税收证明材料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1、依法缴纳税收的投标人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）法人（包括企业、事业单位和社会团体）的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现附上自</w:t>
      </w:r>
      <w:r>
        <w:rPr>
          <w:sz w:val="24"/>
          <w:szCs w:val="24"/>
          <w:highlight w:val="none"/>
          <w:u w:val="single"/>
        </w:rPr>
        <w:t>　　年　　月　　日</w:t>
      </w:r>
      <w:r>
        <w:rPr>
          <w:sz w:val="24"/>
          <w:szCs w:val="24"/>
          <w:highlight w:val="none"/>
        </w:rPr>
        <w:t>至</w:t>
      </w:r>
      <w:r>
        <w:rPr>
          <w:sz w:val="24"/>
          <w:szCs w:val="24"/>
          <w:highlight w:val="none"/>
          <w:u w:val="single"/>
        </w:rPr>
        <w:t>　　年　　月　　日</w:t>
      </w:r>
      <w:r>
        <w:rPr>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）非法人（包括其他组织、自然人）的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现附上自</w:t>
      </w:r>
      <w:r>
        <w:rPr>
          <w:sz w:val="24"/>
          <w:szCs w:val="24"/>
          <w:highlight w:val="none"/>
          <w:u w:val="single"/>
        </w:rPr>
        <w:t>　　年　　月　　日</w:t>
      </w:r>
      <w:r>
        <w:rPr>
          <w:sz w:val="24"/>
          <w:szCs w:val="24"/>
          <w:highlight w:val="none"/>
        </w:rPr>
        <w:t>至</w:t>
      </w:r>
      <w:r>
        <w:rPr>
          <w:sz w:val="24"/>
          <w:szCs w:val="24"/>
          <w:highlight w:val="none"/>
          <w:u w:val="single"/>
        </w:rPr>
        <w:t>　　年　　月　　日</w:t>
      </w:r>
      <w:r>
        <w:rPr>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2、依法免税的投标人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）现附上我方依法免税的证明材料复印件，上述证明材料真实有效，否则我方负全部责任。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1、请投标人按照实际情况编制填写，在相应的（）中打“√”，并按照本格式的要求提供相应证明材料的复印件。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2、投标人提供的税收缴纳凭据复印件应符合下列规定：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2.1投标截止时间前（不含投标截止时间的当月）已依法缴纳税收的投标人，提供投标截止时间前六个月（不含投标截止时间的当月）中任一月份的税收缴纳凭据复印件。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2.2投标截止时间的当月成立的投标人，视同满足本项资格条件要求。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3、若为依法免税范围的投标人，提供依法免税证明材料的，视同满足本项资格条件要求。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二-5依法缴纳社会保障资金证明材料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1、依法缴纳社会保障资金的投标人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）法人（包括企业、事业单位和社会团体）的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现附上自</w:t>
      </w:r>
      <w:r>
        <w:rPr>
          <w:sz w:val="24"/>
          <w:szCs w:val="24"/>
          <w:highlight w:val="none"/>
          <w:u w:val="single"/>
        </w:rPr>
        <w:t>　　年　　月　　日</w:t>
      </w:r>
      <w:r>
        <w:rPr>
          <w:sz w:val="24"/>
          <w:szCs w:val="24"/>
          <w:highlight w:val="none"/>
        </w:rPr>
        <w:t>至</w:t>
      </w:r>
      <w:r>
        <w:rPr>
          <w:sz w:val="24"/>
          <w:szCs w:val="24"/>
          <w:highlight w:val="none"/>
          <w:u w:val="single"/>
        </w:rPr>
        <w:t>　　年　　月　　日</w:t>
      </w:r>
      <w:r>
        <w:rPr>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）非法人（包括其他组织、自然人）的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自</w:t>
      </w:r>
      <w:r>
        <w:rPr>
          <w:sz w:val="24"/>
          <w:szCs w:val="24"/>
          <w:highlight w:val="none"/>
          <w:u w:val="single"/>
        </w:rPr>
        <w:t>　　年　　月　　日</w:t>
      </w:r>
      <w:r>
        <w:rPr>
          <w:sz w:val="24"/>
          <w:szCs w:val="24"/>
          <w:highlight w:val="none"/>
        </w:rPr>
        <w:t>至</w:t>
      </w:r>
      <w:r>
        <w:rPr>
          <w:sz w:val="24"/>
          <w:szCs w:val="24"/>
          <w:highlight w:val="none"/>
          <w:u w:val="single"/>
        </w:rPr>
        <w:t>　　年　　月　　日</w:t>
      </w:r>
      <w:r>
        <w:rPr>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2、依法不需要缴纳或暂缓缴纳社会保障资金的投标人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）现附上我方依法不需要缴纳或暂缓缴纳社会保障资金证明材料复印件，上述证明材料真实有效，否则我方负全部责任。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1、请投标人按照实际情况编制填写，在相应的（）中打“√”，并按照本格式的要求提供相应证明材料的复印件。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2、投标人提供的社会保障资金缴纳凭据复印件应符合下列规定：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2.2投标截止时间的当月成立的投标人，视同满足本项资格条件要求。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3、若为依法不需要缴纳或暂缓缴纳社会保障资金的投标人，提供依法不需要缴纳或暂缓缴纳社会保障资金证明材料的，视同满足本项资格条件要求。</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二-6具备履行合同所必需设备和专业技术能力的声明函（若有）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我方具备履行合同所必需的设备和专业技术能力，否则产生不利后果由我方承担责任。</w:t>
      </w:r>
    </w:p>
    <w:p>
      <w:pPr>
        <w:pStyle w:val="7"/>
        <w:keepNext w:val="0"/>
        <w:keepLines w:val="0"/>
        <w:pageBreakBefore w:val="0"/>
        <w:kinsoku/>
        <w:wordWrap/>
        <w:overflowPunct/>
        <w:topLinePunct w:val="0"/>
        <w:autoSpaceDE/>
        <w:autoSpaceDN/>
        <w:bidi w:val="0"/>
        <w:adjustRightInd w:val="0"/>
        <w:snapToGrid w:val="0"/>
        <w:spacing w:line="360" w:lineRule="auto"/>
        <w:ind w:firstLine="960"/>
        <w:jc w:val="left"/>
        <w:textAlignment w:val="auto"/>
        <w:rPr>
          <w:sz w:val="24"/>
          <w:szCs w:val="24"/>
          <w:highlight w:val="none"/>
        </w:rPr>
      </w:pPr>
      <w:r>
        <w:rPr>
          <w:sz w:val="24"/>
          <w:szCs w:val="24"/>
          <w:highlight w:val="none"/>
        </w:rPr>
        <w:t>特此声明。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1、招标文件未要求投标人提供“具备履行合同所必需的设备和专业技术能力专项证明材料”的，投标人应提供本声明函。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2、招标文件要求投标人提供“具备履行合同所必需的设备和专业技术能力专项证明材料”的，投标人可不提供本声明函。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3、请投标人根据实际情况如实声明，否则视为提供虚假材料。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二-7参加采购活动前三年内在经营活动中没有重大违法记录书面声明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keepNext w:val="0"/>
        <w:keepLines w:val="0"/>
        <w:pageBreakBefore w:val="0"/>
        <w:kinsoku/>
        <w:wordWrap/>
        <w:overflowPunct/>
        <w:topLinePunct w:val="0"/>
        <w:autoSpaceDE/>
        <w:autoSpaceDN/>
        <w:bidi w:val="0"/>
        <w:adjustRightInd w:val="0"/>
        <w:snapToGrid w:val="0"/>
        <w:spacing w:line="360" w:lineRule="auto"/>
        <w:ind w:firstLine="960"/>
        <w:jc w:val="left"/>
        <w:textAlignment w:val="auto"/>
        <w:rPr>
          <w:sz w:val="24"/>
          <w:szCs w:val="24"/>
          <w:highlight w:val="none"/>
        </w:rPr>
      </w:pPr>
      <w:r>
        <w:rPr>
          <w:sz w:val="24"/>
          <w:szCs w:val="24"/>
          <w:highlight w:val="none"/>
        </w:rPr>
        <w:t>特此声明。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请投标人根据实际情况如实声明，否则视为提供虚假材料。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二-8信用记录查询提示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1、由资格审查小组通过网站查询并打印投标人的信用记录。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二-9中小企业声明函</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（以资格条件落实中小企业扶持政策时适用，若有）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中小企业声明函（货物）</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本公司（联合体）郑重声明，根据《政府采购促进中小企业发展管理办法》（财库﹝2020﹞46 号）的规定，本公司（联合体）参加</w:t>
      </w:r>
      <w:r>
        <w:rPr>
          <w:sz w:val="24"/>
          <w:szCs w:val="24"/>
          <w:highlight w:val="none"/>
          <w:u w:val="single"/>
        </w:rPr>
        <w:t>（单位名称）</w:t>
      </w:r>
      <w:r>
        <w:rPr>
          <w:sz w:val="24"/>
          <w:szCs w:val="24"/>
          <w:highlight w:val="none"/>
        </w:rPr>
        <w:t>的</w:t>
      </w:r>
      <w:r>
        <w:rPr>
          <w:sz w:val="24"/>
          <w:szCs w:val="24"/>
          <w:highlight w:val="none"/>
          <w:u w:val="single"/>
        </w:rPr>
        <w:t>（项目名称）</w:t>
      </w:r>
      <w:r>
        <w:rPr>
          <w:sz w:val="24"/>
          <w:szCs w:val="24"/>
          <w:highlight w:val="none"/>
        </w:rPr>
        <w:t>采购活动，提供的货物全部由符合政策要求的中小企业制造。相关企业（含联合体中的中小企业、签订分包意向协议的中小企业）的具体情况如下：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w:t>
      </w:r>
      <w:r>
        <w:rPr>
          <w:sz w:val="24"/>
          <w:szCs w:val="24"/>
          <w:highlight w:val="none"/>
          <w:u w:val="single"/>
        </w:rPr>
        <w:t xml:space="preserve"> （标的名称） </w:t>
      </w:r>
      <w:r>
        <w:rPr>
          <w:sz w:val="24"/>
          <w:szCs w:val="24"/>
          <w:highlight w:val="none"/>
        </w:rPr>
        <w:t>，属于</w:t>
      </w:r>
      <w:r>
        <w:rPr>
          <w:sz w:val="24"/>
          <w:szCs w:val="24"/>
          <w:highlight w:val="none"/>
          <w:u w:val="single"/>
        </w:rPr>
        <w:t>（采购文件中明确的所属行业）</w:t>
      </w:r>
      <w:r>
        <w:rPr>
          <w:sz w:val="24"/>
          <w:szCs w:val="24"/>
          <w:highlight w:val="none"/>
        </w:rPr>
        <w:t>行业；制造商为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w:t>
      </w:r>
      <w:r>
        <w:rPr>
          <w:rFonts w:ascii="宋体" w:hAnsi="宋体" w:eastAsia="宋体" w:cs="宋体"/>
          <w:sz w:val="24"/>
          <w:szCs w:val="24"/>
          <w:highlight w:val="none"/>
        </w:rPr>
        <w:t>1</w:t>
      </w:r>
      <w:r>
        <w:rPr>
          <w:sz w:val="24"/>
          <w:szCs w:val="24"/>
          <w:highlight w:val="none"/>
        </w:rPr>
        <w:t>，属于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w:t>
      </w:r>
      <w:r>
        <w:rPr>
          <w:sz w:val="24"/>
          <w:szCs w:val="24"/>
          <w:highlight w:val="none"/>
          <w:u w:val="single"/>
        </w:rPr>
        <w:t xml:space="preserve"> （标的名称） </w:t>
      </w:r>
      <w:r>
        <w:rPr>
          <w:sz w:val="24"/>
          <w:szCs w:val="24"/>
          <w:highlight w:val="none"/>
        </w:rPr>
        <w:t>，属于</w:t>
      </w:r>
      <w:r>
        <w:rPr>
          <w:sz w:val="24"/>
          <w:szCs w:val="24"/>
          <w:highlight w:val="none"/>
          <w:u w:val="single"/>
        </w:rPr>
        <w:t>（采购文件中明确的所属行业）</w:t>
      </w:r>
      <w:r>
        <w:rPr>
          <w:sz w:val="24"/>
          <w:szCs w:val="24"/>
          <w:highlight w:val="none"/>
        </w:rPr>
        <w:t>行业；制造商为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本企业对上述声明内容的真实性负责。如有虚假，将依法承担相应责任。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1、从业人员、营业收入、资产总额填报上一年度数据，无上一年度数据的新成立企业可不填报。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sz w:val="24"/>
          <w:szCs w:val="24"/>
          <w:highlight w:val="none"/>
        </w:rPr>
        <w:t xml:space="preserve"> </w:t>
      </w:r>
      <w:r>
        <w:rPr>
          <w:sz w:val="24"/>
          <w:szCs w:val="24"/>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中小企业声明函（工程、服务）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本公司（联合体）郑重声明，根据《政府采购促进中小企业发展管理办法》（财库﹝2020﹞46 号）的规定，本公司（联合体）参加</w:t>
      </w:r>
      <w:r>
        <w:rPr>
          <w:sz w:val="24"/>
          <w:szCs w:val="24"/>
          <w:highlight w:val="none"/>
          <w:u w:val="single"/>
        </w:rPr>
        <w:t>（单位名称）</w:t>
      </w:r>
      <w:r>
        <w:rPr>
          <w:sz w:val="24"/>
          <w:szCs w:val="24"/>
          <w:highlight w:val="none"/>
        </w:rPr>
        <w:t>的</w:t>
      </w:r>
      <w:r>
        <w:rPr>
          <w:sz w:val="24"/>
          <w:szCs w:val="24"/>
          <w:highlight w:val="none"/>
          <w:u w:val="single"/>
        </w:rPr>
        <w:t>（项目名称）</w:t>
      </w:r>
      <w:r>
        <w:rPr>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w:t>
      </w:r>
      <w:r>
        <w:rPr>
          <w:sz w:val="24"/>
          <w:szCs w:val="24"/>
          <w:highlight w:val="none"/>
          <w:u w:val="single"/>
        </w:rPr>
        <w:t>（标的名称）</w:t>
      </w:r>
      <w:r>
        <w:rPr>
          <w:sz w:val="24"/>
          <w:szCs w:val="24"/>
          <w:highlight w:val="none"/>
        </w:rPr>
        <w:t>，属于</w:t>
      </w:r>
      <w:r>
        <w:rPr>
          <w:sz w:val="24"/>
          <w:szCs w:val="24"/>
          <w:highlight w:val="none"/>
          <w:u w:val="single"/>
        </w:rPr>
        <w:t>（采购文件中明确的所属行业）</w:t>
      </w:r>
      <w:r>
        <w:rPr>
          <w:sz w:val="24"/>
          <w:szCs w:val="24"/>
          <w:highlight w:val="none"/>
        </w:rPr>
        <w:t>；承建（承接）企业为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w:t>
      </w:r>
      <w:r>
        <w:rPr>
          <w:rFonts w:ascii="宋体" w:hAnsi="宋体" w:eastAsia="宋体" w:cs="宋体"/>
          <w:sz w:val="24"/>
          <w:szCs w:val="24"/>
          <w:highlight w:val="none"/>
        </w:rPr>
        <w:t>1</w:t>
      </w:r>
      <w:r>
        <w:rPr>
          <w:sz w:val="24"/>
          <w:szCs w:val="24"/>
          <w:highlight w:val="none"/>
        </w:rPr>
        <w:t>，属于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w:t>
      </w:r>
      <w:r>
        <w:rPr>
          <w:sz w:val="24"/>
          <w:szCs w:val="24"/>
          <w:highlight w:val="none"/>
          <w:u w:val="single"/>
        </w:rPr>
        <w:t>（标的名称）</w:t>
      </w:r>
      <w:r>
        <w:rPr>
          <w:sz w:val="24"/>
          <w:szCs w:val="24"/>
          <w:highlight w:val="none"/>
        </w:rPr>
        <w:t>，属于</w:t>
      </w:r>
      <w:r>
        <w:rPr>
          <w:sz w:val="24"/>
          <w:szCs w:val="24"/>
          <w:highlight w:val="none"/>
          <w:u w:val="single"/>
        </w:rPr>
        <w:t>（采购文件中明确的所属行业）</w:t>
      </w:r>
      <w:r>
        <w:rPr>
          <w:sz w:val="24"/>
          <w:szCs w:val="24"/>
          <w:highlight w:val="none"/>
        </w:rPr>
        <w:t>；承建（承接）企业为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本企业对上述声明内容的真实性负责。如有虚假，将依法承担相应责任。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1、从业人员、营业收入、资产总额填报上一年度数据，无上一年度数据的新成立企业可不填报。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r>
        <w:rPr>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残疾人福利性单位声明函</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（以资格条件落实中小企业扶持政策时适用，若有）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）由本投标人承建的（填写“所投采购包、品目号”）工程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）由本投标人承接的（填写“所投采购包、品目号”）服务；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本投标人对上述声明的真实性负责。如有虚假，将依法承担相应责任。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备注：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1、请投标人按照实际情况编制填写本声明函，并在相应的（）中打“√”。</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2、若《残疾人福利性单位声明函》内容不真实，视为提供虚假材料。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附：</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sz w:val="24"/>
          <w:szCs w:val="24"/>
          <w:highlight w:val="none"/>
        </w:rPr>
      </w:pPr>
      <w:r>
        <w:rPr>
          <w:b/>
          <w:sz w:val="24"/>
          <w:szCs w:val="24"/>
          <w:highlight w:val="none"/>
        </w:rPr>
        <w:t>监狱企业证明材料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投标人为监狱企业，提供本单位制造的货物（承接的服务），并在电子投标文件中提供省级以上监狱管理局、戒毒管理局（含新疆生产建设兵团）出具的属于监狱企业的证明文件。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二-10联合体协议（若有）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兹有</w:t>
      </w:r>
      <w:r>
        <w:rPr>
          <w:sz w:val="24"/>
          <w:szCs w:val="24"/>
          <w:highlight w:val="none"/>
          <w:u w:val="single"/>
        </w:rPr>
        <w:t>（填写“联合体中各方的全称”，各方的全称之间请用“、”分割）</w:t>
      </w:r>
      <w:r>
        <w:rPr>
          <w:sz w:val="24"/>
          <w:szCs w:val="24"/>
          <w:highlight w:val="none"/>
        </w:rPr>
        <w:t>自愿组成联合体，共同参加</w:t>
      </w:r>
      <w:r>
        <w:rPr>
          <w:sz w:val="24"/>
          <w:szCs w:val="24"/>
          <w:highlight w:val="none"/>
          <w:u w:val="single"/>
        </w:rPr>
        <w:t>（填写“项目名称”）</w:t>
      </w:r>
      <w:r>
        <w:rPr>
          <w:sz w:val="24"/>
          <w:szCs w:val="24"/>
          <w:highlight w:val="none"/>
        </w:rPr>
        <w:t xml:space="preserve"> 项目（项目编号：</w:t>
      </w:r>
      <w:r>
        <w:rPr>
          <w:sz w:val="24"/>
          <w:szCs w:val="24"/>
          <w:highlight w:val="none"/>
          <w:u w:val="single"/>
        </w:rPr>
        <w:t>　　　　　　</w:t>
      </w:r>
      <w:r>
        <w:rPr>
          <w:sz w:val="24"/>
          <w:szCs w:val="24"/>
          <w:highlight w:val="none"/>
        </w:rPr>
        <w:t>）的投标。现就联合体参加本项目投标的有关事宜达成下列协议：</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一、联合体各方应承担的工作和义务具体如下：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1、牵头方（全称）：</w:t>
      </w:r>
      <w:r>
        <w:rPr>
          <w:sz w:val="24"/>
          <w:szCs w:val="24"/>
          <w:highlight w:val="none"/>
          <w:u w:val="single"/>
        </w:rPr>
        <w:t xml:space="preserve">（填写“工作及义务的具体内容”） </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2、成员方：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2.1（成员一的全称）：</w:t>
      </w:r>
      <w:r>
        <w:rPr>
          <w:sz w:val="24"/>
          <w:szCs w:val="24"/>
          <w:highlight w:val="none"/>
          <w:u w:val="single"/>
        </w:rPr>
        <w:t>（填写“工作及义务的具体内容”）</w:t>
      </w:r>
      <w:r>
        <w:rPr>
          <w:sz w:val="24"/>
          <w:szCs w:val="24"/>
          <w:highlight w:val="none"/>
        </w:rPr>
        <w:t xml:space="preserve">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二、联合体各方的合同金额占比，具体如下：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1.牵头方（</w:t>
      </w:r>
      <w:r>
        <w:rPr>
          <w:sz w:val="24"/>
          <w:szCs w:val="24"/>
          <w:highlight w:val="none"/>
          <w:u w:val="single"/>
        </w:rPr>
        <w:t xml:space="preserve"> 全称</w:t>
      </w:r>
      <w:r>
        <w:rPr>
          <w:sz w:val="24"/>
          <w:szCs w:val="24"/>
          <w:highlight w:val="none"/>
        </w:rPr>
        <w:t xml:space="preserve"> ）的合同金额占合同总额的</w:t>
      </w:r>
      <w:r>
        <w:rPr>
          <w:sz w:val="24"/>
          <w:szCs w:val="24"/>
          <w:highlight w:val="none"/>
          <w:u w:val="single"/>
        </w:rPr>
        <w:t>　　</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2.成员方：</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2.1（</w:t>
      </w:r>
      <w:r>
        <w:rPr>
          <w:sz w:val="24"/>
          <w:szCs w:val="24"/>
          <w:highlight w:val="none"/>
          <w:u w:val="single"/>
        </w:rPr>
        <w:t xml:space="preserve"> 成员1的全称 </w:t>
      </w:r>
      <w:r>
        <w:rPr>
          <w:sz w:val="24"/>
          <w:szCs w:val="24"/>
          <w:highlight w:val="none"/>
        </w:rPr>
        <w:t>）的合同金额占合同总额的</w:t>
      </w:r>
      <w:r>
        <w:rPr>
          <w:sz w:val="24"/>
          <w:szCs w:val="24"/>
          <w:highlight w:val="none"/>
          <w:u w:val="single"/>
        </w:rPr>
        <w:t>　　</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三、联合体各方约定：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1、由</w:t>
      </w:r>
      <w:r>
        <w:rPr>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2、联合体各方约定由</w:t>
      </w:r>
      <w:r>
        <w:rPr>
          <w:sz w:val="24"/>
          <w:szCs w:val="24"/>
          <w:highlight w:val="none"/>
          <w:u w:val="single"/>
        </w:rPr>
        <w:t>（填写“牵头方的全称”）代表联合体办理投标保证金事宜。</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五、本协议自签署之日起生效，政府采购合同履行完毕后自动失效。</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六、本协议一式</w:t>
      </w:r>
      <w:r>
        <w:rPr>
          <w:sz w:val="24"/>
          <w:szCs w:val="24"/>
          <w:highlight w:val="none"/>
          <w:u w:val="single"/>
        </w:rPr>
        <w:t>（填写具体份数）</w:t>
      </w:r>
      <w:r>
        <w:rPr>
          <w:sz w:val="24"/>
          <w:szCs w:val="24"/>
          <w:highlight w:val="none"/>
        </w:rPr>
        <w:t>份，联合体各方各执一份，电子投标文件中提交一份。</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（以下无正文）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牵头方：</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法定代表人或其委托代理人：</w:t>
      </w:r>
      <w:r>
        <w:rPr>
          <w:sz w:val="24"/>
          <w:szCs w:val="24"/>
          <w:highlight w:val="none"/>
          <w:u w:val="single"/>
        </w:rPr>
        <w:t xml:space="preserve"> （签字或盖章）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成员一：</w:t>
      </w:r>
      <w:r>
        <w:rPr>
          <w:sz w:val="24"/>
          <w:szCs w:val="24"/>
          <w:highlight w:val="none"/>
          <w:u w:val="single"/>
        </w:rPr>
        <w:t>（全称并加盖成员一的单位公章）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法定代表人或其委托代理人：</w:t>
      </w:r>
      <w:r>
        <w:rPr>
          <w:sz w:val="24"/>
          <w:szCs w:val="24"/>
          <w:highlight w:val="none"/>
          <w:u w:val="single"/>
        </w:rPr>
        <w:t xml:space="preserve"> （签字或盖章）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成员**：</w:t>
      </w:r>
      <w:r>
        <w:rPr>
          <w:sz w:val="24"/>
          <w:szCs w:val="24"/>
          <w:highlight w:val="none"/>
          <w:u w:val="single"/>
        </w:rPr>
        <w:t>（全称并加盖成员**的单位公章）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法定代表人或其委托代理人：</w:t>
      </w:r>
      <w:r>
        <w:rPr>
          <w:sz w:val="24"/>
          <w:szCs w:val="24"/>
          <w:highlight w:val="none"/>
          <w:u w:val="single"/>
        </w:rPr>
        <w:t xml:space="preserve"> （签字或盖章）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签署日期：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1、招标文件接受联合体投标且投标人为联合体的，投标人应提供本协议；否则无须提供。</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2、本协议由委托代理人签字或盖章的，应按照本章载明的格式提供“单位授权书”。</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3、在以联合体形式落实中小企业预留份额项目中，投标人除了要提供《中小企业声明函》，还需提供本协议。</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二-11分包意向协议（若有）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甲方（总包方）：</w:t>
      </w:r>
      <w:r>
        <w:rPr>
          <w:sz w:val="24"/>
          <w:szCs w:val="24"/>
          <w:highlight w:val="none"/>
          <w:u w:val="single"/>
        </w:rPr>
        <w:t>　　　　　　　</w:t>
      </w:r>
      <w:r>
        <w:rPr>
          <w:sz w:val="24"/>
          <w:szCs w:val="24"/>
          <w:highlight w:val="none"/>
        </w:rPr>
        <w:t>（即本项目的投标人）</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乙方（分包方）：</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兹有甲方参加</w:t>
      </w:r>
      <w:r>
        <w:rPr>
          <w:sz w:val="24"/>
          <w:szCs w:val="24"/>
          <w:highlight w:val="none"/>
          <w:u w:val="single"/>
        </w:rPr>
        <w:t>（填写“项目名称”）</w:t>
      </w:r>
      <w:r>
        <w:rPr>
          <w:sz w:val="24"/>
          <w:szCs w:val="24"/>
          <w:highlight w:val="none"/>
        </w:rPr>
        <w:t xml:space="preserve"> 项目（项目编号：</w:t>
      </w:r>
      <w:r>
        <w:rPr>
          <w:sz w:val="24"/>
          <w:szCs w:val="24"/>
          <w:highlight w:val="none"/>
          <w:u w:val="single"/>
        </w:rPr>
        <w:t>　　　　　　　</w:t>
      </w:r>
      <w:r>
        <w:rPr>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一、分包标的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u w:val="single"/>
        </w:rPr>
        <w:t>（根据双方的意向填写，可以是表格或文字描述）。</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二、分包合同金额占比</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分包合同价占投标总价的比例：</w:t>
      </w:r>
      <w:r>
        <w:rPr>
          <w:sz w:val="24"/>
          <w:szCs w:val="24"/>
          <w:highlight w:val="none"/>
          <w:u w:val="single"/>
        </w:rPr>
        <w:t>　　　　　</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三、其他条款</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甲方：</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住所：</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单位负责人或委托代理人：</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联系方法：</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开户银行：</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账号：</w:t>
            </w:r>
          </w:p>
        </w:tc>
        <w:tc>
          <w:tcPr>
            <w:tcW w:w="415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签订地点：</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jc w:val="right"/>
              <w:textAlignment w:val="auto"/>
              <w:rPr>
                <w:sz w:val="24"/>
                <w:szCs w:val="24"/>
                <w:highlight w:val="none"/>
              </w:rPr>
            </w:pPr>
            <w:r>
              <w:rPr>
                <w:sz w:val="24"/>
                <w:szCs w:val="24"/>
                <w:highlight w:val="none"/>
              </w:rPr>
              <w:t>签约日期：</w:t>
            </w:r>
            <w:r>
              <w:rPr>
                <w:sz w:val="24"/>
                <w:szCs w:val="24"/>
                <w:highlight w:val="none"/>
                <w:u w:val="single"/>
              </w:rPr>
              <w:t>　　年　　月　　日</w:t>
            </w:r>
          </w:p>
        </w:tc>
      </w:tr>
    </w:tbl>
    <w:p>
      <w:pPr>
        <w:pStyle w:val="7"/>
        <w:keepNext w:val="0"/>
        <w:keepLines w:val="0"/>
        <w:pageBreakBefore w:val="0"/>
        <w:widowControl/>
        <w:kinsoku/>
        <w:wordWrap/>
        <w:overflowPunct/>
        <w:topLinePunct w:val="0"/>
        <w:autoSpaceDE/>
        <w:autoSpaceDN/>
        <w:bidi w:val="0"/>
        <w:adjustRightInd w:val="0"/>
        <w:snapToGrid w:val="0"/>
        <w:spacing w:line="380" w:lineRule="exact"/>
        <w:ind w:firstLine="482"/>
        <w:jc w:val="left"/>
        <w:textAlignment w:val="auto"/>
        <w:rPr>
          <w:sz w:val="24"/>
          <w:szCs w:val="24"/>
          <w:highlight w:val="none"/>
        </w:rPr>
      </w:pPr>
      <w:r>
        <w:rPr>
          <w:sz w:val="24"/>
          <w:szCs w:val="24"/>
          <w:highlight w:val="none"/>
        </w:rPr>
        <w:t>※注意：</w:t>
      </w:r>
    </w:p>
    <w:p>
      <w:pPr>
        <w:pStyle w:val="7"/>
        <w:keepNext w:val="0"/>
        <w:keepLines w:val="0"/>
        <w:pageBreakBefore w:val="0"/>
        <w:widowControl/>
        <w:kinsoku/>
        <w:wordWrap/>
        <w:overflowPunct/>
        <w:topLinePunct w:val="0"/>
        <w:autoSpaceDE/>
        <w:autoSpaceDN/>
        <w:bidi w:val="0"/>
        <w:adjustRightInd w:val="0"/>
        <w:snapToGrid w:val="0"/>
        <w:spacing w:line="380" w:lineRule="exact"/>
        <w:ind w:firstLine="482"/>
        <w:jc w:val="left"/>
        <w:textAlignment w:val="auto"/>
        <w:rPr>
          <w:sz w:val="24"/>
          <w:szCs w:val="24"/>
          <w:highlight w:val="none"/>
        </w:rPr>
      </w:pPr>
      <w:r>
        <w:rPr>
          <w:sz w:val="24"/>
          <w:szCs w:val="24"/>
          <w:highlight w:val="none"/>
        </w:rPr>
        <w:t>1.招标文件接受合同分包且投标人拟将合同分包的，应提供本协议；否则无须提供。</w:t>
      </w:r>
    </w:p>
    <w:p>
      <w:pPr>
        <w:pStyle w:val="7"/>
        <w:keepNext w:val="0"/>
        <w:keepLines w:val="0"/>
        <w:pageBreakBefore w:val="0"/>
        <w:widowControl/>
        <w:kinsoku/>
        <w:wordWrap/>
        <w:overflowPunct/>
        <w:topLinePunct w:val="0"/>
        <w:autoSpaceDE/>
        <w:autoSpaceDN/>
        <w:bidi w:val="0"/>
        <w:adjustRightInd w:val="0"/>
        <w:snapToGrid w:val="0"/>
        <w:spacing w:line="380" w:lineRule="exact"/>
        <w:ind w:firstLine="482"/>
        <w:jc w:val="left"/>
        <w:textAlignment w:val="auto"/>
        <w:rPr>
          <w:sz w:val="24"/>
          <w:szCs w:val="24"/>
          <w:highlight w:val="none"/>
        </w:rPr>
      </w:pPr>
      <w:r>
        <w:rPr>
          <w:sz w:val="24"/>
          <w:szCs w:val="24"/>
          <w:highlight w:val="none"/>
        </w:rPr>
        <w:t>2.本协议由委托代理人签字或盖章的，应按照本章载明的格式提供“单位授权书”。</w:t>
      </w:r>
    </w:p>
    <w:p>
      <w:pPr>
        <w:pStyle w:val="7"/>
        <w:keepNext w:val="0"/>
        <w:keepLines w:val="0"/>
        <w:pageBreakBefore w:val="0"/>
        <w:widowControl/>
        <w:kinsoku/>
        <w:wordWrap/>
        <w:overflowPunct/>
        <w:topLinePunct w:val="0"/>
        <w:autoSpaceDE/>
        <w:autoSpaceDN/>
        <w:bidi w:val="0"/>
        <w:adjustRightInd w:val="0"/>
        <w:snapToGrid w:val="0"/>
        <w:spacing w:line="380" w:lineRule="exact"/>
        <w:ind w:firstLine="482"/>
        <w:jc w:val="left"/>
        <w:textAlignment w:val="auto"/>
        <w:rPr>
          <w:highlight w:val="none"/>
        </w:rPr>
      </w:pPr>
      <w:r>
        <w:rPr>
          <w:sz w:val="24"/>
          <w:szCs w:val="24"/>
          <w:highlight w:val="none"/>
        </w:rPr>
        <w:t>3.在以合同分包形式落实中小企业预留份额项目中，投标人除了要提供《中小企业声明函》，还需提供本协议。</w:t>
      </w:r>
      <w:r>
        <w:rPr>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二-12其他资格证明文件（若有）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二-12-①具备履行合同所必需设备和专业技术能力专项证明材料（若有）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致：</w:t>
      </w:r>
      <w:r>
        <w:rPr>
          <w:sz w:val="24"/>
          <w:szCs w:val="24"/>
          <w:highlight w:val="none"/>
          <w:u w:val="single"/>
        </w:rPr>
        <w:t>（采购人或采购代理机构）</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现附上我方具备履行合同所必需的设备和专业技术能力的专项证明材料复印件（具体附后），上述证明材料真实有效，否则我方负全部责任。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1、招标文件要求投标人提供“具备履行合同所必需的设备和专业技术能力专项证明材料”的，投标人应按照招标文件规定在此项下提供相应证明材料复印件。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2、投标人提供的相应证明材料复印件均应符合：内容完整、清晰、整洁，并由投标人加盖其单位公章。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二-12-②招标文件规定的其他资格证明文件（若有）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highlight w:val="none"/>
        </w:rPr>
      </w:pPr>
      <w:r>
        <w:rPr>
          <w:sz w:val="24"/>
          <w:szCs w:val="24"/>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除招标文件另有规定外，招标文件要求提交的除前述资格证明文件外的其他资格证明文件（若有）加盖投标人的单位公章后应在此项下提交。</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三、投标保证金</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highlight w:val="none"/>
        </w:rPr>
      </w:pPr>
      <w:r>
        <w:rPr>
          <w:sz w:val="24"/>
          <w:szCs w:val="24"/>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1、在此项下提交的“投标保证金”材料可使用转账凭证复印件或从福建省政府采购网上公开信息系统中下载的有关原始页面的打印件。</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2、投标保证金是否已提交的认定按照招标文件第三章规定执行。</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封面格式(报价部分)</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福建省政府采购投标文件</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（报价部分）</w:t>
      </w:r>
      <w:r>
        <w:rPr>
          <w:sz w:val="24"/>
          <w:szCs w:val="24"/>
          <w:highlight w:val="none"/>
        </w:rPr>
        <w:br w:type="textWrapping"/>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sz w:val="24"/>
          <w:szCs w:val="24"/>
          <w:highlight w:val="none"/>
        </w:rPr>
      </w:pPr>
      <w:r>
        <w:rPr>
          <w:b/>
          <w:sz w:val="48"/>
          <w:szCs w:val="24"/>
          <w:highlight w:val="none"/>
        </w:rPr>
        <w:t>（填写正本或副本）</w:t>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sz w:val="24"/>
          <w:szCs w:val="24"/>
          <w:highlight w:val="none"/>
        </w:rPr>
      </w:pP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（项目名称：（由投标人填写）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（备案编号：（由投标人填写）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（所投采购包：（由投标人填写）</w:t>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投标人：（填写“全称”）</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（由投标人填写）年（由投标人填写）月</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索引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一、开标一览表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二、投标分项报价表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三、招标文件规定的价格扣除证明材料（若有）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四、招标文件规定的加分证明材料（若有）</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一、开标一览表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投标报价</w:t>
            </w:r>
          </w:p>
        </w:tc>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投标保证金</w:t>
            </w:r>
          </w:p>
        </w:tc>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投标总价（大写金额）：</w:t>
            </w:r>
            <w:r>
              <w:rPr>
                <w:sz w:val="24"/>
                <w:szCs w:val="24"/>
                <w:highlight w:val="none"/>
                <w:u w:val="single"/>
              </w:rPr>
              <w:t>　　　　　　　　</w:t>
            </w:r>
          </w:p>
        </w:tc>
        <w:tc>
          <w:tcPr>
            <w:tcW w:w="2076"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2076"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a.&gt;投标报价的明细：详见《投标分项报价表》。</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2076"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投标总价（大写金额）：</w:t>
            </w:r>
            <w:r>
              <w:rPr>
                <w:sz w:val="24"/>
                <w:szCs w:val="24"/>
                <w:highlight w:val="none"/>
                <w:u w:val="single"/>
              </w:rPr>
              <w:t>　　　　　　　　</w:t>
            </w:r>
          </w:p>
        </w:tc>
        <w:tc>
          <w:tcPr>
            <w:tcW w:w="2076"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2076"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1、本表应按照下列规定填写：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1.1投标人应按照本表格式填写所投的采购包的“投标报价”。</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1.2本表中列示的“采购包”应与《投标分项报价表》中列示的“采购包”保持一致，即：若本表中列示的“采购包”为“1”时，《投标分项报价表》中列示的“采购包”亦应为“1”，以此类推。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1.3“大写金额”指“投标报价”应用“壹、贰、叁、肆、伍、陆、柒、捌、玖、拾、佰、仟、万、亿、元、角、分、零”等进行填写。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二、投标分项报价表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品目号</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投标标的</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规格</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来源地</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单价</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数量</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总价</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923"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1、本表应按照下列规定填写：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1.3“投标标的”为服务的：“规格”项下应填写服务提供者提供的服务标准及品牌（若有）。“来源地”应填写服务提供者的所在地。</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1.4同一采购包中，“单价”×“数量”=“总价”，全部品目号“总价”的合计金额应与《开标一览表》中相应采购包列示的“投标总价”保持一致。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1.5若招标文件要求投标人对“备品备件价格、专用工具价格、技术服务费、安装调试费、检验培训费、运输费、保险费、税收”等进行报价的，请在本表的“备注”项下填写。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三、招标文件规定的价格扣除证明材料（若有）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三-1优先类节能产品、环境标志产品价格扣除证明材料（若有）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三-1-①优先类节能产品、环境标志产品统计表（价格扣除适用，若有）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7122" w:type="dxa"/>
            <w:gridSpan w:val="6"/>
          </w:tcPr>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highlight w:val="none"/>
              </w:rPr>
            </w:pPr>
            <w:r>
              <w:rPr>
                <w:sz w:val="24"/>
                <w:szCs w:val="24"/>
                <w:highlight w:val="none"/>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品目号</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货物名称</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单价</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数量</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总价</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报价</w:t>
            </w:r>
          </w:p>
        </w:tc>
        <w:tc>
          <w:tcPr>
            <w:tcW w:w="7122" w:type="dxa"/>
            <w:gridSpan w:val="6"/>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采购包内属于节能、环境标志产品的报价总金额：</w:t>
            </w:r>
            <w:r>
              <w:rPr>
                <w:sz w:val="24"/>
                <w:szCs w:val="24"/>
                <w:highlight w:val="none"/>
                <w:u w:val="single"/>
              </w:rPr>
              <w:t>　　　　　。</w:t>
            </w: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1、对节能、环境标志产品计算价格扣除时，只依据电子投标文件“三-1-②优先类节能产品、环境标志产品证明材料（价格扣除适用，若有）”。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2、本表以采购包为单位，不同采购包请分别填写；同一采购包请按照其品目号顺序分别填写。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3、具体统计、计算：</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3.1同一品目中各认证证书不重复计算价格扣除。强制类节能产品不享受价格扣除。</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3.2计算结果若除不尽，可四舍五入保留到小数点后两位。</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3.3投标人应按照招标文件要求认真统计、计算。</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3.4若无节能、环境标志产品，不填写本表。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三-1-②优先类节能产品、环境标志产品证明材料（价格扣除适用，若有）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三-2小型、微型企业产品等价格扣除证明材料（若有）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三-2-①中小企业声明函（价格扣除适用，若有）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中小企业声明函（货物）</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本公司（联合体）郑重声明，根据《政府采购促进中小企业发展管理办法》（财库﹝2020﹞46 号）的规定，本公司（联合体）参加</w:t>
      </w:r>
      <w:r>
        <w:rPr>
          <w:sz w:val="24"/>
          <w:szCs w:val="24"/>
          <w:highlight w:val="none"/>
          <w:u w:val="single"/>
        </w:rPr>
        <w:t>（单位名称）</w:t>
      </w:r>
      <w:r>
        <w:rPr>
          <w:sz w:val="24"/>
          <w:szCs w:val="24"/>
          <w:highlight w:val="none"/>
        </w:rPr>
        <w:t>的</w:t>
      </w:r>
      <w:r>
        <w:rPr>
          <w:sz w:val="24"/>
          <w:szCs w:val="24"/>
          <w:highlight w:val="none"/>
          <w:u w:val="single"/>
        </w:rPr>
        <w:t>（项目名称）</w:t>
      </w:r>
      <w:r>
        <w:rPr>
          <w:sz w:val="24"/>
          <w:szCs w:val="24"/>
          <w:highlight w:val="none"/>
        </w:rPr>
        <w:t>采购活动，提供的货物全部由符合政策要求的中小企业制造。相关企业（含联合体中的中小企业、签订分包意向协议的中小企业）的具体情况如下：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w:t>
      </w:r>
      <w:r>
        <w:rPr>
          <w:sz w:val="24"/>
          <w:szCs w:val="24"/>
          <w:highlight w:val="none"/>
          <w:u w:val="single"/>
        </w:rPr>
        <w:t xml:space="preserve"> （标的名称） </w:t>
      </w:r>
      <w:r>
        <w:rPr>
          <w:sz w:val="24"/>
          <w:szCs w:val="24"/>
          <w:highlight w:val="none"/>
        </w:rPr>
        <w:t>，属于</w:t>
      </w:r>
      <w:r>
        <w:rPr>
          <w:sz w:val="24"/>
          <w:szCs w:val="24"/>
          <w:highlight w:val="none"/>
          <w:u w:val="single"/>
        </w:rPr>
        <w:t>（采购文件中明确的所属行业）</w:t>
      </w:r>
      <w:r>
        <w:rPr>
          <w:sz w:val="24"/>
          <w:szCs w:val="24"/>
          <w:highlight w:val="none"/>
        </w:rPr>
        <w:t>行业；制造商为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w:t>
      </w:r>
      <w:r>
        <w:rPr>
          <w:rFonts w:ascii="宋体" w:hAnsi="宋体" w:eastAsia="宋体" w:cs="宋体"/>
          <w:sz w:val="24"/>
          <w:szCs w:val="24"/>
          <w:highlight w:val="none"/>
          <w:vertAlign w:val="superscript"/>
        </w:rPr>
        <w:t>1</w:t>
      </w:r>
      <w:r>
        <w:rPr>
          <w:sz w:val="24"/>
          <w:szCs w:val="24"/>
          <w:highlight w:val="none"/>
        </w:rPr>
        <w:t>，属于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w:t>
      </w:r>
      <w:r>
        <w:rPr>
          <w:sz w:val="24"/>
          <w:szCs w:val="24"/>
          <w:highlight w:val="none"/>
          <w:u w:val="single"/>
        </w:rPr>
        <w:t xml:space="preserve"> （标的名称） </w:t>
      </w:r>
      <w:r>
        <w:rPr>
          <w:sz w:val="24"/>
          <w:szCs w:val="24"/>
          <w:highlight w:val="none"/>
        </w:rPr>
        <w:t>，属于</w:t>
      </w:r>
      <w:r>
        <w:rPr>
          <w:sz w:val="24"/>
          <w:szCs w:val="24"/>
          <w:highlight w:val="none"/>
          <w:u w:val="single"/>
        </w:rPr>
        <w:t>（采购文件中明确的所属行业）</w:t>
      </w:r>
      <w:r>
        <w:rPr>
          <w:sz w:val="24"/>
          <w:szCs w:val="24"/>
          <w:highlight w:val="none"/>
        </w:rPr>
        <w:t>行业；制造商为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本企业对上述声明内容的真实性负责。如有虚假，将依法承担相应责任。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1、从业人员、营业收入、资产总额填报上一年度数据，无上一年度数据的新成立企业可不填报。</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sz w:val="24"/>
          <w:szCs w:val="24"/>
          <w:highlight w:val="none"/>
        </w:rPr>
        <w:t xml:space="preserve"> </w:t>
      </w:r>
      <w:r>
        <w:rPr>
          <w:sz w:val="24"/>
          <w:szCs w:val="24"/>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中小企业声明函（工程、服务）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本公司（联合体）郑重声明，根据《政府采购促进中小企业发展管理办法》（财库﹝2020﹞46 号）的规定，本公司（联合体）参加</w:t>
      </w:r>
      <w:r>
        <w:rPr>
          <w:sz w:val="24"/>
          <w:szCs w:val="24"/>
          <w:highlight w:val="none"/>
          <w:u w:val="single"/>
        </w:rPr>
        <w:t>（单位名称）</w:t>
      </w:r>
      <w:r>
        <w:rPr>
          <w:sz w:val="24"/>
          <w:szCs w:val="24"/>
          <w:highlight w:val="none"/>
        </w:rPr>
        <w:t>的</w:t>
      </w:r>
      <w:r>
        <w:rPr>
          <w:sz w:val="24"/>
          <w:szCs w:val="24"/>
          <w:highlight w:val="none"/>
          <w:u w:val="single"/>
        </w:rPr>
        <w:t>（项目名称）</w:t>
      </w:r>
      <w:r>
        <w:rPr>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w:t>
      </w:r>
      <w:r>
        <w:rPr>
          <w:sz w:val="24"/>
          <w:szCs w:val="24"/>
          <w:highlight w:val="none"/>
          <w:u w:val="single"/>
        </w:rPr>
        <w:t>（标的名称）</w:t>
      </w:r>
      <w:r>
        <w:rPr>
          <w:sz w:val="24"/>
          <w:szCs w:val="24"/>
          <w:highlight w:val="none"/>
        </w:rPr>
        <w:t>，属于</w:t>
      </w:r>
      <w:r>
        <w:rPr>
          <w:sz w:val="24"/>
          <w:szCs w:val="24"/>
          <w:highlight w:val="none"/>
          <w:u w:val="single"/>
        </w:rPr>
        <w:t>（采购文件中明确的所属行业）</w:t>
      </w:r>
      <w:r>
        <w:rPr>
          <w:sz w:val="24"/>
          <w:szCs w:val="24"/>
          <w:highlight w:val="none"/>
        </w:rPr>
        <w:t>；承建（承接）企业为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w:t>
      </w:r>
      <w:r>
        <w:rPr>
          <w:rFonts w:ascii="宋体" w:hAnsi="宋体" w:eastAsia="宋体" w:cs="宋体"/>
          <w:sz w:val="24"/>
          <w:szCs w:val="24"/>
          <w:highlight w:val="none"/>
          <w:vertAlign w:val="superscript"/>
        </w:rPr>
        <w:t>1</w:t>
      </w:r>
      <w:r>
        <w:rPr>
          <w:sz w:val="24"/>
          <w:szCs w:val="24"/>
          <w:highlight w:val="none"/>
        </w:rPr>
        <w:t>，属于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w:t>
      </w:r>
      <w:r>
        <w:rPr>
          <w:sz w:val="24"/>
          <w:szCs w:val="24"/>
          <w:highlight w:val="none"/>
          <w:u w:val="single"/>
        </w:rPr>
        <w:t>（标的名称）</w:t>
      </w:r>
      <w:r>
        <w:rPr>
          <w:sz w:val="24"/>
          <w:szCs w:val="24"/>
          <w:highlight w:val="none"/>
        </w:rPr>
        <w:t>，属于</w:t>
      </w:r>
      <w:r>
        <w:rPr>
          <w:sz w:val="24"/>
          <w:szCs w:val="24"/>
          <w:highlight w:val="none"/>
          <w:u w:val="single"/>
        </w:rPr>
        <w:t>（采购文件中明确的所属行业）</w:t>
      </w:r>
      <w:r>
        <w:rPr>
          <w:sz w:val="24"/>
          <w:szCs w:val="24"/>
          <w:highlight w:val="none"/>
        </w:rPr>
        <w:t>；承建（承接）企业为</w:t>
      </w:r>
      <w:r>
        <w:rPr>
          <w:sz w:val="24"/>
          <w:szCs w:val="24"/>
          <w:highlight w:val="none"/>
          <w:u w:val="single"/>
        </w:rPr>
        <w:t>（企业名称）</w:t>
      </w:r>
      <w:r>
        <w:rPr>
          <w:sz w:val="24"/>
          <w:szCs w:val="24"/>
          <w:highlight w:val="none"/>
        </w:rPr>
        <w:t>，从业人员</w:t>
      </w:r>
      <w:r>
        <w:rPr>
          <w:sz w:val="24"/>
          <w:szCs w:val="24"/>
          <w:highlight w:val="none"/>
          <w:u w:val="single"/>
        </w:rPr>
        <w:t>　　　　　</w:t>
      </w:r>
      <w:r>
        <w:rPr>
          <w:sz w:val="24"/>
          <w:szCs w:val="24"/>
          <w:highlight w:val="none"/>
        </w:rPr>
        <w:t>人，营业收入为</w:t>
      </w:r>
      <w:r>
        <w:rPr>
          <w:sz w:val="24"/>
          <w:szCs w:val="24"/>
          <w:highlight w:val="none"/>
          <w:u w:val="single"/>
        </w:rPr>
        <w:t>　　　　　</w:t>
      </w:r>
      <w:r>
        <w:rPr>
          <w:sz w:val="24"/>
          <w:szCs w:val="24"/>
          <w:highlight w:val="none"/>
        </w:rPr>
        <w:t>万元，资产总额为</w:t>
      </w:r>
      <w:r>
        <w:rPr>
          <w:sz w:val="24"/>
          <w:szCs w:val="24"/>
          <w:highlight w:val="none"/>
          <w:u w:val="single"/>
        </w:rPr>
        <w:t>　　　　　</w:t>
      </w:r>
      <w:r>
        <w:rPr>
          <w:sz w:val="24"/>
          <w:szCs w:val="24"/>
          <w:highlight w:val="none"/>
        </w:rPr>
        <w:t>万元，属于</w:t>
      </w:r>
      <w:r>
        <w:rPr>
          <w:sz w:val="24"/>
          <w:szCs w:val="24"/>
          <w:highlight w:val="none"/>
          <w:u w:val="single"/>
        </w:rPr>
        <w:t>（中型企业、小型企业、微型企业）</w:t>
      </w: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本企业对上述声明内容的真实性负责。如有虚假，将依法承担相应责任。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widowControl/>
        <w:kinsoku/>
        <w:wordWrap/>
        <w:overflowPunct/>
        <w:topLinePunct w:val="0"/>
        <w:autoSpaceDE/>
        <w:autoSpaceDN/>
        <w:bidi w:val="0"/>
        <w:adjustRightInd w:val="0"/>
        <w:snapToGrid w:val="0"/>
        <w:spacing w:line="400" w:lineRule="exact"/>
        <w:ind w:firstLine="482"/>
        <w:jc w:val="left"/>
        <w:textAlignment w:val="auto"/>
        <w:rPr>
          <w:sz w:val="24"/>
          <w:szCs w:val="24"/>
          <w:highlight w:val="none"/>
        </w:rPr>
      </w:pPr>
      <w:r>
        <w:rPr>
          <w:sz w:val="24"/>
          <w:szCs w:val="24"/>
          <w:highlight w:val="none"/>
        </w:rPr>
        <w:t>※注意：</w:t>
      </w:r>
    </w:p>
    <w:p>
      <w:pPr>
        <w:pStyle w:val="7"/>
        <w:keepNext w:val="0"/>
        <w:keepLines w:val="0"/>
        <w:pageBreakBefore w:val="0"/>
        <w:widowControl/>
        <w:kinsoku/>
        <w:wordWrap/>
        <w:overflowPunct/>
        <w:topLinePunct w:val="0"/>
        <w:autoSpaceDE/>
        <w:autoSpaceDN/>
        <w:bidi w:val="0"/>
        <w:adjustRightInd w:val="0"/>
        <w:snapToGrid w:val="0"/>
        <w:spacing w:line="400" w:lineRule="exact"/>
        <w:ind w:firstLine="482"/>
        <w:jc w:val="left"/>
        <w:textAlignment w:val="auto"/>
        <w:rPr>
          <w:sz w:val="24"/>
          <w:szCs w:val="24"/>
          <w:highlight w:val="none"/>
        </w:rPr>
      </w:pPr>
      <w:r>
        <w:rPr>
          <w:sz w:val="24"/>
          <w:szCs w:val="24"/>
          <w:highlight w:val="none"/>
        </w:rPr>
        <w:t>1、从业人员、营业收入、资产总额填报上一年度数据，无上一年度数据的新成立企业可不填报。</w:t>
      </w:r>
    </w:p>
    <w:p>
      <w:pPr>
        <w:pStyle w:val="7"/>
        <w:keepNext w:val="0"/>
        <w:keepLines w:val="0"/>
        <w:pageBreakBefore w:val="0"/>
        <w:widowControl/>
        <w:kinsoku/>
        <w:wordWrap/>
        <w:overflowPunct/>
        <w:topLinePunct w:val="0"/>
        <w:autoSpaceDE/>
        <w:autoSpaceDN/>
        <w:bidi w:val="0"/>
        <w:adjustRightInd w:val="0"/>
        <w:snapToGrid w:val="0"/>
        <w:spacing w:line="400" w:lineRule="exact"/>
        <w:ind w:firstLine="482"/>
        <w:jc w:val="left"/>
        <w:textAlignment w:val="auto"/>
        <w:rPr>
          <w:sz w:val="24"/>
          <w:szCs w:val="24"/>
          <w:highlight w:val="none"/>
        </w:rPr>
      </w:pPr>
      <w:r>
        <w:rPr>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pageBreakBefore w:val="0"/>
        <w:widowControl/>
        <w:kinsoku/>
        <w:wordWrap/>
        <w:overflowPunct/>
        <w:topLinePunct w:val="0"/>
        <w:autoSpaceDE/>
        <w:autoSpaceDN/>
        <w:bidi w:val="0"/>
        <w:adjustRightInd w:val="0"/>
        <w:snapToGrid w:val="0"/>
        <w:spacing w:line="400" w:lineRule="exact"/>
        <w:ind w:firstLine="482"/>
        <w:jc w:val="left"/>
        <w:textAlignment w:val="auto"/>
        <w:rPr>
          <w:highlight w:val="none"/>
        </w:rPr>
      </w:pPr>
      <w:r>
        <w:rPr>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b/>
          <w:sz w:val="24"/>
          <w:highlight w:val="none"/>
        </w:rPr>
      </w:pP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三-2-②小型、微型企业等证明材料（价格扣除适用，若有）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center"/>
        <w:textAlignment w:val="auto"/>
        <w:rPr>
          <w:sz w:val="24"/>
          <w:szCs w:val="24"/>
          <w:highlight w:val="none"/>
        </w:rPr>
      </w:pPr>
      <w:r>
        <w:rPr>
          <w:sz w:val="24"/>
          <w:szCs w:val="24"/>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1、投标人应按照招标文件要求提供相应证明材料，证明材料应与《中小企业声明函》的内容相一致，否则视为《中小企业声明函》内容不真实。</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2、投标人为监狱企业的，根据其提供的由省级以上监狱管理局、戒毒管理局（含新疆生产建设兵团）出具的属于监狱企业的证明文件进行认定，监狱企业视同小型、微型企业。</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highlight w:val="none"/>
        </w:rPr>
      </w:pP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附：</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残疾人福利性单位声明函（价格扣除适用，若有）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）由本投标人承建的（填写“所投采购包、品目号”）工程</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 ）由本投标人承接的（填写“所投采购包、品目号”）服务；</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本投标人对上述声明的真实性负责。如有虚假，将依法承担相应责任。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备注：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1、请投标人按照实际情况编制填写本声明函，并在相应的（）中打“√”。</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2、若《残疾人福利性单位声明函》内容不真实，视为提供虚假材料。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附：</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监狱企业证明材料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投标人为监狱企业，提供本单位制造的货物（承接的服务），并在电子投标文件中提供省级以上监狱管理局、戒毒管理局（含新疆生产建设兵团）出具的属于监狱企业的证明文件。</w:t>
      </w:r>
    </w:p>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3"/>
        <w:rPr>
          <w:highlight w:val="none"/>
        </w:rPr>
      </w:pPr>
      <w:r>
        <w:rPr>
          <w:b/>
          <w:sz w:val="24"/>
          <w:highlight w:val="none"/>
        </w:rPr>
        <w:t>三-3招标文件规定的其他价格扣除证明材料（若有）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highlight w:val="none"/>
        </w:rPr>
      </w:pPr>
      <w:r>
        <w:rPr>
          <w:sz w:val="24"/>
          <w:szCs w:val="24"/>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封面格式(技术商务部分)</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福建省政府采购投标文件</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sz w:val="24"/>
          <w:szCs w:val="24"/>
          <w:highlight w:val="none"/>
        </w:rPr>
      </w:pPr>
      <w:r>
        <w:rPr>
          <w:b/>
          <w:sz w:val="72"/>
          <w:szCs w:val="24"/>
          <w:highlight w:val="none"/>
        </w:rPr>
        <w:t>（技术商务部分）</w:t>
      </w:r>
      <w:r>
        <w:rPr>
          <w:sz w:val="24"/>
          <w:szCs w:val="24"/>
          <w:highlight w:val="none"/>
        </w:rPr>
        <w:br w:type="textWrapping"/>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sz w:val="24"/>
          <w:szCs w:val="24"/>
          <w:highlight w:val="none"/>
        </w:rPr>
      </w:pPr>
      <w:r>
        <w:rPr>
          <w:b/>
          <w:sz w:val="48"/>
          <w:szCs w:val="24"/>
          <w:highlight w:val="none"/>
        </w:rPr>
        <w:t>（填写正本或副本）</w:t>
      </w:r>
      <w:r>
        <w:rPr>
          <w:sz w:val="24"/>
          <w:szCs w:val="24"/>
          <w:highlight w:val="none"/>
        </w:rPr>
        <w:br w:type="textWrapping"/>
      </w:r>
      <w:r>
        <w:rPr>
          <w:sz w:val="24"/>
          <w:szCs w:val="24"/>
          <w:highlight w:val="none"/>
        </w:rPr>
        <w:br w:type="textWrapping"/>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（项目名称：（由投标人填写）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（备案编号：（由投标人填写）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（项目编号：（由投标人填写）</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（所投采购包：（由投标人填写）</w:t>
      </w:r>
      <w:r>
        <w:rPr>
          <w:sz w:val="24"/>
          <w:szCs w:val="24"/>
          <w:highlight w:val="none"/>
        </w:rPr>
        <w:br w:type="textWrapping"/>
      </w:r>
      <w:r>
        <w:rPr>
          <w:sz w:val="24"/>
          <w:szCs w:val="24"/>
          <w:highlight w:val="none"/>
        </w:rPr>
        <w:br w:type="textWrapping"/>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投标人：（填写“全称”）</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sz w:val="24"/>
          <w:szCs w:val="24"/>
          <w:highlight w:val="none"/>
        </w:rPr>
      </w:pPr>
      <w:r>
        <w:rPr>
          <w:b/>
          <w:sz w:val="40"/>
          <w:szCs w:val="24"/>
          <w:highlight w:val="none"/>
        </w:rPr>
        <w:t>（由投标人填写）年（由投标人填写）月</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索引</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一、标的说明一览表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二、技术和服务要求响应表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三、商务条件响应表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四、投标人提交的其他资料（若有）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技术商务部分中不得出现报价部分的全部或部分的投标报价信息（或组成资料），否则符合性审查不合格。</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一、标的说明一览表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品目号</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投标标的</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数量</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规格</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来源地</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187"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1、本表应按照下列规定填写：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1.1“采购包”、“品目号”、“投标标的”及“数量”应与招标文件《采购标的一览表》中的有关内容（“采购包”、“品目号”、“采购标的”及“数量”）保持一致。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3、电子投标文件中涉及“投标标的”、“数量”、“规格”、“来源地”的内容若不一致，应以本表为准。</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二、技术和服务要求响应表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品目号</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技术和服务要求</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投标响应</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1、本表应按照下列规定填写：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1.1“技术和服务要求”项下填写的内容应与招标文件第五章“技术和服务要求”的内容保持一致。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1.3“是否偏离及说明”项下应按下列规定填写：优于的，填写“正偏离”；符合的，填写“无偏离”；低于的，填写“负偏离”。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三、商务条件响应表</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项目编号：</w:t>
      </w:r>
      <w:r>
        <w:rPr>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采购包</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品目号</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商务条件</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投标响应</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*-1</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keepNext w:val="0"/>
              <w:keepLines w:val="0"/>
              <w:pageBreakBefore w:val="0"/>
              <w:kinsoku/>
              <w:wordWrap/>
              <w:overflowPunct/>
              <w:topLinePunct w:val="0"/>
              <w:autoSpaceDE/>
              <w:autoSpaceDN/>
              <w:bidi w:val="0"/>
              <w:adjustRightInd w:val="0"/>
              <w:snapToGrid w:val="0"/>
              <w:spacing w:line="360" w:lineRule="auto"/>
              <w:jc w:val="left"/>
              <w:textAlignment w:val="auto"/>
              <w:rPr>
                <w:sz w:val="24"/>
                <w:szCs w:val="24"/>
                <w:highlight w:val="none"/>
              </w:rPr>
            </w:pPr>
            <w:r>
              <w:rPr>
                <w:sz w:val="24"/>
                <w:szCs w:val="24"/>
                <w:highlight w:val="none"/>
              </w:rPr>
              <w:t>…</w:t>
            </w: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c>
          <w:tcPr>
            <w:tcW w:w="1661" w:type="dxa"/>
          </w:tcPr>
          <w:p>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highlight w:val="none"/>
              </w:rPr>
            </w:pPr>
          </w:p>
        </w:tc>
      </w:tr>
    </w:tbl>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※注意：</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1、本表应按照下列规定填写：</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1.1“商务条件”项下填写的内容应与招标文件第五章“商务条件”的内容保持一致。</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1.2“投标响应”项下应填写具体的响应内容并与“商务条件”项下填写的内容逐项对应；对“商务条件”项下涉及“≥或＞”、“≤或＜”及某个区间值范围内的内容，应填写具体的数值。</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1.3“是否偏离及说明”项下应按下列规定填写：优于的，填写“正偏离”；符合的，填写“无偏离”；低于的，填写“负偏离”。</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投标人：</w:t>
      </w:r>
      <w:r>
        <w:rPr>
          <w:sz w:val="24"/>
          <w:szCs w:val="24"/>
          <w:highlight w:val="none"/>
          <w:u w:val="single"/>
        </w:rPr>
        <w:t>（全称并加盖单位公章）</w:t>
      </w:r>
    </w:p>
    <w:p>
      <w:pPr>
        <w:pStyle w:val="7"/>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sz w:val="24"/>
          <w:szCs w:val="24"/>
          <w:highlight w:val="none"/>
        </w:rPr>
      </w:pPr>
      <w:r>
        <w:rPr>
          <w:sz w:val="24"/>
          <w:szCs w:val="24"/>
          <w:highlight w:val="none"/>
        </w:rPr>
        <w:t>日期：</w:t>
      </w:r>
      <w:r>
        <w:rPr>
          <w:sz w:val="24"/>
          <w:szCs w:val="24"/>
          <w:highlight w:val="none"/>
          <w:u w:val="single"/>
        </w:rPr>
        <w:t>　　年　　月　　日</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r>
        <w:rPr>
          <w:highlight w:val="none"/>
        </w:rPr>
        <w:t xml:space="preserve"> </w:t>
      </w:r>
      <w:r>
        <w:rPr>
          <w:highlight w:val="none"/>
        </w:rPr>
        <w:br w:type="textWrapping"/>
      </w:r>
      <w:r>
        <w:rPr>
          <w:highlight w:val="none"/>
        </w:rPr>
        <w:br w:type="page"/>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outlineLvl w:val="2"/>
        <w:rPr>
          <w:highlight w:val="none"/>
        </w:rPr>
      </w:pPr>
      <w:r>
        <w:rPr>
          <w:b/>
          <w:sz w:val="28"/>
          <w:highlight w:val="none"/>
        </w:rPr>
        <w:t>四、投标人提交的其他资料（若有）</w:t>
      </w:r>
    </w:p>
    <w:p>
      <w:pPr>
        <w:pStyle w:val="7"/>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highlight w:val="none"/>
        </w:rPr>
      </w:pPr>
      <w:r>
        <w:rPr>
          <w:sz w:val="24"/>
          <w:szCs w:val="24"/>
          <w:highlight w:val="none"/>
        </w:rPr>
        <w:t>编制说明</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1、招标文件要求提交的除“资格及资信证明部分”、“报价部分”外的其他证明材料或资料加盖投标人的单位公章后应在此项下提交。</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2、招标文件要求投标人提供方案（包括但不限于：组织、实施、技术、服务方案等）的，投标人应在此项下提交。</w:t>
      </w:r>
    </w:p>
    <w:p>
      <w:pPr>
        <w:pStyle w:val="7"/>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sz w:val="24"/>
          <w:szCs w:val="24"/>
          <w:highlight w:val="none"/>
        </w:rPr>
      </w:pPr>
      <w:r>
        <w:rPr>
          <w:sz w:val="24"/>
          <w:szCs w:val="24"/>
          <w:highlight w:val="none"/>
        </w:rPr>
        <w:t>3、除招标文件另有规定外，投标人认为需要提交的其他证明材料或资料加盖投标人的单位公章后应在此项下提交。</w:t>
      </w:r>
    </w:p>
    <w:p>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highlight w:val="none"/>
          <w:lang w:val="en-US" w:eastAsia="zh-Hans"/>
        </w:rPr>
      </w:pPr>
    </w:p>
    <w:p>
      <w:pPr>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ZWM2ZGJmODkxNDgwOGU5YWRmMTUzZTNkZDNhYzQifQ=="/>
  </w:docVars>
  <w:rsids>
    <w:rsidRoot w:val="00000000"/>
    <w:rsid w:val="07B31602"/>
    <w:rsid w:val="09DB1BB7"/>
    <w:rsid w:val="0EC53EE0"/>
    <w:rsid w:val="0F732DD3"/>
    <w:rsid w:val="11845E93"/>
    <w:rsid w:val="165D4F05"/>
    <w:rsid w:val="1DCF5059"/>
    <w:rsid w:val="2337618E"/>
    <w:rsid w:val="38B62526"/>
    <w:rsid w:val="3F3341E5"/>
    <w:rsid w:val="45531EA7"/>
    <w:rsid w:val="53E75832"/>
    <w:rsid w:val="5BFD3E45"/>
    <w:rsid w:val="5F8F5F1F"/>
    <w:rsid w:val="6445210B"/>
    <w:rsid w:val="691E364C"/>
    <w:rsid w:val="6A7963C3"/>
    <w:rsid w:val="6C1B20C5"/>
    <w:rsid w:val="750E4C2B"/>
    <w:rsid w:val="7563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51459</Words>
  <Characters>53809</Characters>
  <Lines>0</Lines>
  <Paragraphs>0</Paragraphs>
  <TotalTime>8</TotalTime>
  <ScaleCrop>false</ScaleCrop>
  <LinksUpToDate>false</LinksUpToDate>
  <CharactersWithSpaces>54739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2024-06-04T04:05:00Z</dcterms:created>
  <dc:creator>Administrator</dc:creator>
  <cp:lastModifiedBy>CYJ</cp:lastModifiedBy>
  <dcterms:modified xsi:type="dcterms:W3CDTF">2024-06-06T10:41:56Z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7B0C7CCEEC544AC18F0F873F40802244</vt:lpwstr>
  </property>
</Properties>
</file>